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D6" w:rsidRDefault="00367CFB">
      <w:pPr>
        <w:autoSpaceDE w:val="0"/>
        <w:autoSpaceDN w:val="0"/>
        <w:adjustRightInd w:val="0"/>
        <w:spacing w:line="600" w:lineRule="exact"/>
        <w:jc w:val="center"/>
        <w:rPr>
          <w:rFonts w:ascii="仿宋_GB2312" w:eastAsia="仿宋_GB2312" w:cs="仿宋_GB2312"/>
          <w:sz w:val="32"/>
          <w:szCs w:val="32"/>
          <w:lang w:val="zh-CN"/>
        </w:rPr>
      </w:pPr>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类别：</w:t>
      </w:r>
      <w:r>
        <w:rPr>
          <w:rFonts w:ascii="仿宋_GB2312" w:eastAsia="仿宋_GB2312" w:cs="仿宋_GB2312" w:hint="eastAsia"/>
          <w:sz w:val="32"/>
          <w:szCs w:val="32"/>
          <w:lang w:val="zh-CN"/>
        </w:rPr>
        <w:t>A</w:t>
      </w:r>
    </w:p>
    <w:p w:rsidR="009D01D6" w:rsidRDefault="00367CFB">
      <w:pPr>
        <w:jc w:val="center"/>
        <w:rPr>
          <w:rFonts w:ascii="方正小标宋简体" w:eastAsia="方正小标宋简体" w:cs="Times New Roman"/>
          <w:color w:val="FF0000"/>
          <w:spacing w:val="200"/>
          <w:w w:val="95"/>
          <w:sz w:val="96"/>
          <w:szCs w:val="96"/>
        </w:rPr>
      </w:pPr>
      <w:r>
        <w:rPr>
          <w:rFonts w:ascii="仿宋_GB2312" w:eastAsia="仿宋_GB2312" w:cs="仿宋_GB2312" w:hint="eastAsia"/>
          <w:sz w:val="32"/>
          <w:szCs w:val="32"/>
          <w:lang w:val="zh-CN"/>
        </w:rPr>
        <w:t xml:space="preserve">  </w:t>
      </w:r>
      <w:r>
        <w:rPr>
          <w:rFonts w:ascii="方正小标宋简体" w:eastAsia="方正小标宋简体" w:hint="eastAsia"/>
          <w:color w:val="FF0000"/>
          <w:spacing w:val="200"/>
          <w:w w:val="95"/>
          <w:sz w:val="96"/>
          <w:szCs w:val="96"/>
        </w:rPr>
        <w:t>西安市公安局</w:t>
      </w:r>
    </w:p>
    <w:p w:rsidR="009D01D6" w:rsidRDefault="00367CFB">
      <w:pPr>
        <w:autoSpaceDE w:val="0"/>
        <w:autoSpaceDN w:val="0"/>
        <w:adjustRightInd w:val="0"/>
        <w:spacing w:line="600" w:lineRule="exact"/>
        <w:ind w:right="-36"/>
        <w:jc w:val="center"/>
        <w:rPr>
          <w:rFonts w:ascii="仿宋_GB2312" w:eastAsia="仿宋_GB2312" w:cs="仿宋_GB2312"/>
          <w:sz w:val="32"/>
          <w:szCs w:val="32"/>
          <w:lang w:val="zh-CN"/>
        </w:rPr>
      </w:pPr>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签发人：</w:t>
      </w:r>
      <w:r>
        <w:rPr>
          <w:rFonts w:ascii="楷体_GB2312" w:eastAsia="楷体_GB2312" w:cs="仿宋_GB2312" w:hint="eastAsia"/>
          <w:sz w:val="32"/>
          <w:szCs w:val="32"/>
          <w:lang w:val="zh-CN"/>
        </w:rPr>
        <w:t>马步理</w:t>
      </w:r>
    </w:p>
    <w:p w:rsidR="009D01D6" w:rsidRDefault="00367CFB">
      <w:pPr>
        <w:wordWrap w:val="0"/>
        <w:autoSpaceDE w:val="0"/>
        <w:autoSpaceDN w:val="0"/>
        <w:adjustRightInd w:val="0"/>
        <w:spacing w:line="600" w:lineRule="exact"/>
        <w:jc w:val="right"/>
        <w:rPr>
          <w:rFonts w:ascii="仿宋_GB2312" w:eastAsia="仿宋_GB2312" w:cs="仿宋_GB2312"/>
          <w:sz w:val="32"/>
          <w:szCs w:val="32"/>
          <w:lang w:val="zh-CN"/>
        </w:rPr>
      </w:pPr>
      <w:r>
        <w:rPr>
          <w:rFonts w:ascii="Times New Roman" w:eastAsia="宋体" w:cs="Times New Roman"/>
          <w:szCs w:val="24"/>
        </w:rPr>
        <w:pict>
          <v:line id="Line 2" o:spid="_x0000_s1026" style="position:absolute;left:0;text-align:left;z-index:251659264;mso-width-relative:page;mso-height-relative:page" from="-19.5pt,1.95pt" to="431.95pt,1.95pt" strokecolor="red" strokeweight="4.5pt">
            <v:stroke linestyle="thickThin"/>
          </v:line>
        </w:pict>
      </w:r>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西公督办函〔</w:t>
      </w:r>
      <w:r>
        <w:rPr>
          <w:rFonts w:ascii="仿宋_GB2312" w:eastAsia="仿宋_GB2312" w:cs="仿宋_GB2312" w:hint="eastAsia"/>
          <w:sz w:val="32"/>
          <w:szCs w:val="32"/>
          <w:lang w:val="zh-CN"/>
        </w:rPr>
        <w:t>2023</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27</w:t>
      </w:r>
      <w:r>
        <w:rPr>
          <w:rFonts w:ascii="仿宋_GB2312" w:eastAsia="仿宋_GB2312" w:cs="仿宋_GB2312" w:hint="eastAsia"/>
          <w:sz w:val="32"/>
          <w:szCs w:val="32"/>
          <w:lang w:val="zh-CN"/>
        </w:rPr>
        <w:t>号</w:t>
      </w:r>
    </w:p>
    <w:p w:rsidR="009D01D6" w:rsidRDefault="009D01D6">
      <w:pPr>
        <w:autoSpaceDE w:val="0"/>
        <w:autoSpaceDN w:val="0"/>
        <w:adjustRightInd w:val="0"/>
        <w:spacing w:line="600" w:lineRule="exact"/>
        <w:jc w:val="center"/>
        <w:rPr>
          <w:rFonts w:ascii="方正仿宋简体" w:eastAsia="方正仿宋简体" w:cs="方正仿宋简体"/>
          <w:sz w:val="44"/>
          <w:szCs w:val="44"/>
          <w:lang w:val="zh-CN"/>
        </w:rPr>
      </w:pPr>
    </w:p>
    <w:p w:rsidR="009D01D6" w:rsidRDefault="00367CFB">
      <w:pPr>
        <w:autoSpaceDE w:val="0"/>
        <w:autoSpaceDN w:val="0"/>
        <w:adjustRightInd w:val="0"/>
        <w:spacing w:line="576"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对市十七届人大三次会议</w:t>
      </w:r>
    </w:p>
    <w:p w:rsidR="009D01D6" w:rsidRDefault="00367CFB">
      <w:pPr>
        <w:spacing w:line="576"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第</w:t>
      </w:r>
      <w:r>
        <w:rPr>
          <w:rFonts w:ascii="方正小标宋简体" w:eastAsia="方正小标宋简体" w:hAnsi="黑体" w:cs="黑体" w:hint="eastAsia"/>
          <w:sz w:val="44"/>
          <w:szCs w:val="44"/>
        </w:rPr>
        <w:t>0252</w:t>
      </w:r>
      <w:r>
        <w:rPr>
          <w:rFonts w:ascii="方正小标宋简体" w:eastAsia="方正小标宋简体" w:hAnsi="黑体" w:cs="黑体" w:hint="eastAsia"/>
          <w:sz w:val="44"/>
          <w:szCs w:val="44"/>
        </w:rPr>
        <w:t>号建议的复函</w:t>
      </w:r>
    </w:p>
    <w:p w:rsidR="009D01D6" w:rsidRDefault="009D01D6">
      <w:pPr>
        <w:spacing w:line="576" w:lineRule="exact"/>
        <w:ind w:rightChars="-44" w:right="-92"/>
      </w:pPr>
    </w:p>
    <w:p w:rsidR="009D01D6" w:rsidRDefault="009D01D6">
      <w:pPr>
        <w:spacing w:line="576" w:lineRule="exact"/>
      </w:pPr>
    </w:p>
    <w:p w:rsidR="009D01D6" w:rsidRDefault="00367CFB">
      <w:pPr>
        <w:spacing w:line="576" w:lineRule="exact"/>
        <w:rPr>
          <w:rFonts w:ascii="仿宋_GB2312" w:eastAsia="仿宋_GB2312"/>
          <w:sz w:val="32"/>
          <w:szCs w:val="32"/>
        </w:rPr>
      </w:pPr>
      <w:r>
        <w:rPr>
          <w:rFonts w:ascii="仿宋_GB2312" w:eastAsia="仿宋_GB2312" w:hint="eastAsia"/>
          <w:sz w:val="32"/>
          <w:szCs w:val="32"/>
        </w:rPr>
        <w:t>刘顶锋</w:t>
      </w:r>
      <w:r>
        <w:rPr>
          <w:rFonts w:ascii="仿宋_GB2312" w:eastAsia="仿宋_GB2312"/>
          <w:sz w:val="32"/>
          <w:szCs w:val="32"/>
        </w:rPr>
        <w:t>代表：</w:t>
      </w:r>
    </w:p>
    <w:p w:rsidR="009D01D6" w:rsidRDefault="00367CFB">
      <w:pPr>
        <w:spacing w:line="576" w:lineRule="exact"/>
        <w:ind w:firstLine="645"/>
        <w:rPr>
          <w:rFonts w:ascii="仿宋_GB2312" w:eastAsia="仿宋_GB2312"/>
          <w:sz w:val="32"/>
          <w:szCs w:val="32"/>
        </w:rPr>
      </w:pPr>
      <w:r>
        <w:rPr>
          <w:rFonts w:ascii="仿宋_GB2312" w:eastAsia="仿宋_GB2312" w:hint="eastAsia"/>
          <w:sz w:val="32"/>
          <w:szCs w:val="32"/>
        </w:rPr>
        <w:t>您提出的</w:t>
      </w:r>
      <w:r>
        <w:rPr>
          <w:rFonts w:ascii="仿宋_GB2312" w:eastAsia="仿宋_GB2312"/>
          <w:sz w:val="32"/>
          <w:szCs w:val="32"/>
        </w:rPr>
        <w:t>《关于</w:t>
      </w:r>
      <w:r>
        <w:rPr>
          <w:rFonts w:ascii="仿宋_GB2312" w:eastAsia="仿宋_GB2312" w:hint="eastAsia"/>
          <w:sz w:val="32"/>
          <w:szCs w:val="32"/>
        </w:rPr>
        <w:t>综合治理我市停车难问题的建议</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第</w:t>
      </w:r>
      <w:r>
        <w:rPr>
          <w:rFonts w:ascii="仿宋_GB2312" w:eastAsia="仿宋_GB2312" w:hint="eastAsia"/>
          <w:sz w:val="32"/>
          <w:szCs w:val="32"/>
        </w:rPr>
        <w:t>0252</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收悉</w:t>
      </w:r>
      <w:r>
        <w:rPr>
          <w:rFonts w:ascii="仿宋_GB2312" w:eastAsia="仿宋_GB2312" w:hint="eastAsia"/>
          <w:sz w:val="32"/>
          <w:szCs w:val="32"/>
        </w:rPr>
        <w:t>,</w:t>
      </w:r>
      <w:r>
        <w:rPr>
          <w:rFonts w:ascii="仿宋_GB2312" w:eastAsia="仿宋_GB2312" w:hint="eastAsia"/>
          <w:sz w:val="32"/>
          <w:szCs w:val="32"/>
        </w:rPr>
        <w:t>现答复如下：</w:t>
      </w:r>
    </w:p>
    <w:p w:rsidR="009D01D6" w:rsidRDefault="00367CFB">
      <w:pPr>
        <w:spacing w:line="576" w:lineRule="exact"/>
        <w:ind w:firstLine="645"/>
        <w:rPr>
          <w:rFonts w:ascii="黑体" w:eastAsia="黑体" w:hAnsi="黑体" w:cs="黑体"/>
          <w:bCs/>
          <w:sz w:val="32"/>
          <w:szCs w:val="32"/>
        </w:rPr>
      </w:pPr>
      <w:r>
        <w:rPr>
          <w:rFonts w:ascii="黑体" w:eastAsia="黑体" w:hAnsi="黑体" w:cs="黑体" w:hint="eastAsia"/>
          <w:bCs/>
          <w:sz w:val="32"/>
          <w:szCs w:val="32"/>
        </w:rPr>
        <w:t>一、关于“重点推动，加快城市停车位总量有序增加“的建议</w:t>
      </w:r>
    </w:p>
    <w:p w:rsidR="009D01D6" w:rsidRDefault="00E57FF9">
      <w:pPr>
        <w:overflowPunct w:val="0"/>
        <w:topLinePunct/>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近年来，我市停车泊位建设速度远远</w:t>
      </w:r>
      <w:bookmarkStart w:id="0" w:name="_GoBack"/>
      <w:bookmarkEnd w:id="0"/>
      <w:r w:rsidR="00367CFB">
        <w:rPr>
          <w:rFonts w:ascii="仿宋_GB2312" w:eastAsia="仿宋_GB2312" w:hAnsi="仿宋_GB2312" w:cs="仿宋_GB2312" w:hint="eastAsia"/>
          <w:sz w:val="32"/>
          <w:szCs w:val="32"/>
        </w:rPr>
        <w:t>滞后机动车保有量增长速度的矛盾日益突出，公安交警支队在持续加大停车乱、乱停车整治力度的同时，将缓解停车难问题作为一项重要的民生工作，采取有力措施，持续推进落实：</w:t>
      </w:r>
    </w:p>
    <w:p w:rsidR="009D01D6" w:rsidRDefault="00367CFB">
      <w:pPr>
        <w:overflowPunct w:val="0"/>
        <w:topLinePunct/>
        <w:spacing w:line="576" w:lineRule="exact"/>
        <w:ind w:firstLineChars="200" w:firstLine="643"/>
        <w:jc w:val="left"/>
        <w:rPr>
          <w:rFonts w:ascii="仿宋_GB2312" w:eastAsia="仿宋_GB2312" w:hAnsi="Calibri"/>
          <w:sz w:val="32"/>
          <w:szCs w:val="36"/>
        </w:rPr>
      </w:pPr>
      <w:r>
        <w:rPr>
          <w:rFonts w:ascii="仿宋_GB2312" w:eastAsia="仿宋_GB2312" w:hAnsi="楷体_GB2312" w:cs="楷体_GB2312" w:hint="eastAsia"/>
          <w:b/>
          <w:sz w:val="32"/>
          <w:szCs w:val="32"/>
        </w:rPr>
        <w:t>一是牵头起草方案，变“九龙治水”为“攥指成拳”。</w:t>
      </w:r>
      <w:r>
        <w:rPr>
          <w:rFonts w:ascii="仿宋_GB2312" w:eastAsia="仿宋_GB2312" w:hAnsi="仿宋_GB2312" w:cs="仿宋_GB2312" w:hint="eastAsia"/>
          <w:sz w:val="32"/>
          <w:szCs w:val="32"/>
        </w:rPr>
        <w:t>按照</w:t>
      </w:r>
      <w:r>
        <w:rPr>
          <w:rFonts w:ascii="仿宋_GB2312" w:eastAsia="仿宋_GB2312" w:hAnsi="Calibri" w:hint="eastAsia"/>
          <w:sz w:val="32"/>
          <w:szCs w:val="32"/>
        </w:rPr>
        <w:t>“市级抓总、属地管理、部门联动、统筹推进”</w:t>
      </w:r>
      <w:r>
        <w:rPr>
          <w:rFonts w:ascii="仿宋_GB2312" w:eastAsia="仿宋_GB2312" w:hAnsi="仿宋_GB2312" w:cs="仿宋_GB2312" w:hint="eastAsia"/>
          <w:sz w:val="32"/>
          <w:szCs w:val="32"/>
        </w:rPr>
        <w:t>的思路，公安交警支队从今年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月份开始，牵头起草了《关于加强城市停车管理工作的实施方案》（以下简称《实施方案》），并</w:t>
      </w:r>
      <w:r>
        <w:rPr>
          <w:rFonts w:ascii="仿宋_GB2312" w:eastAsia="仿宋_GB2312" w:hAnsi="仿宋_GB2312" w:cs="仿宋_GB2312" w:hint="eastAsia"/>
          <w:sz w:val="32"/>
          <w:szCs w:val="32"/>
        </w:rPr>
        <w:lastRenderedPageBreak/>
        <w:t>征求了</w:t>
      </w:r>
      <w:r>
        <w:rPr>
          <w:rFonts w:ascii="仿宋_GB2312" w:eastAsia="仿宋_GB2312" w:hAnsi="Calibri" w:hint="eastAsia"/>
          <w:sz w:val="32"/>
          <w:szCs w:val="32"/>
        </w:rPr>
        <w:t>各区县政府、</w:t>
      </w:r>
      <w:r>
        <w:rPr>
          <w:rFonts w:ascii="仿宋_GB2312" w:eastAsia="仿宋_GB2312" w:hAnsi="Calibri" w:hint="eastAsia"/>
          <w:kern w:val="0"/>
          <w:sz w:val="32"/>
          <w:szCs w:val="32"/>
        </w:rPr>
        <w:t>西咸新区管委会及</w:t>
      </w:r>
      <w:r>
        <w:rPr>
          <w:rFonts w:ascii="仿宋_GB2312" w:eastAsia="仿宋_GB2312" w:hAnsi="Calibri" w:hint="eastAsia"/>
          <w:sz w:val="32"/>
          <w:szCs w:val="32"/>
        </w:rPr>
        <w:t>各开发区管委会及</w:t>
      </w:r>
      <w:r>
        <w:rPr>
          <w:rFonts w:ascii="仿宋_GB2312" w:eastAsia="仿宋_GB2312" w:hAnsi="Calibri" w:hint="eastAsia"/>
          <w:sz w:val="32"/>
          <w:szCs w:val="32"/>
        </w:rPr>
        <w:t>21</w:t>
      </w:r>
      <w:r>
        <w:rPr>
          <w:rFonts w:ascii="仿宋_GB2312" w:eastAsia="仿宋_GB2312" w:hAnsi="Calibri" w:hint="eastAsia"/>
          <w:sz w:val="32"/>
          <w:szCs w:val="32"/>
        </w:rPr>
        <w:t>个市级相关部门的意见，</w:t>
      </w:r>
      <w:r>
        <w:rPr>
          <w:rFonts w:ascii="仿宋_GB2312" w:eastAsia="仿宋_GB2312" w:hAnsi="Calibri" w:hint="eastAsia"/>
          <w:sz w:val="32"/>
          <w:szCs w:val="36"/>
        </w:rPr>
        <w:t>于</w:t>
      </w:r>
      <w:r>
        <w:rPr>
          <w:rFonts w:ascii="仿宋_GB2312" w:eastAsia="仿宋_GB2312" w:hAnsi="Calibri" w:hint="eastAsia"/>
          <w:sz w:val="32"/>
          <w:szCs w:val="36"/>
        </w:rPr>
        <w:t>4</w:t>
      </w:r>
      <w:r>
        <w:rPr>
          <w:rFonts w:ascii="仿宋_GB2312" w:eastAsia="仿宋_GB2312" w:hAnsi="Calibri" w:hint="eastAsia"/>
          <w:sz w:val="32"/>
          <w:szCs w:val="36"/>
        </w:rPr>
        <w:t>月</w:t>
      </w:r>
      <w:r>
        <w:rPr>
          <w:rFonts w:ascii="仿宋_GB2312" w:eastAsia="仿宋_GB2312" w:hAnsi="Calibri" w:hint="eastAsia"/>
          <w:sz w:val="32"/>
          <w:szCs w:val="36"/>
        </w:rPr>
        <w:t>4</w:t>
      </w:r>
      <w:r>
        <w:rPr>
          <w:rFonts w:ascii="仿宋_GB2312" w:eastAsia="仿宋_GB2312" w:hAnsi="Calibri" w:hint="eastAsia"/>
          <w:sz w:val="32"/>
          <w:szCs w:val="36"/>
        </w:rPr>
        <w:t>日报请市政府审定。目前市</w:t>
      </w:r>
      <w:r>
        <w:rPr>
          <w:rFonts w:ascii="仿宋_GB2312" w:eastAsia="仿宋_GB2312" w:hAnsi="Calibri" w:hint="eastAsia"/>
          <w:sz w:val="32"/>
          <w:szCs w:val="36"/>
        </w:rPr>
        <w:t>政府办公厅正在进一步修订完善，待市政府审议通过后，在全市范围印发执行。</w:t>
      </w:r>
    </w:p>
    <w:p w:rsidR="009D01D6" w:rsidRDefault="00367CFB">
      <w:pPr>
        <w:overflowPunct w:val="0"/>
        <w:topLinePunct/>
        <w:spacing w:line="576" w:lineRule="exact"/>
        <w:ind w:firstLineChars="200" w:firstLine="643"/>
        <w:jc w:val="left"/>
        <w:rPr>
          <w:rFonts w:ascii="仿宋_GB2312" w:eastAsia="仿宋_GB2312" w:hAnsi="Calibri"/>
          <w:kern w:val="0"/>
          <w:sz w:val="32"/>
          <w:szCs w:val="32"/>
        </w:rPr>
      </w:pPr>
      <w:r>
        <w:rPr>
          <w:rFonts w:ascii="仿宋_GB2312" w:eastAsia="仿宋_GB2312" w:hAnsi="楷体_GB2312" w:cs="楷体_GB2312" w:hint="eastAsia"/>
          <w:b/>
          <w:sz w:val="32"/>
          <w:szCs w:val="32"/>
        </w:rPr>
        <w:t>二是成立工作专班，确保各项工作扎实有序推进。</w:t>
      </w:r>
      <w:r>
        <w:rPr>
          <w:rFonts w:ascii="仿宋_GB2312" w:eastAsia="仿宋_GB2312" w:hAnsi="Calibri" w:hint="eastAsia"/>
          <w:kern w:val="0"/>
          <w:sz w:val="32"/>
          <w:szCs w:val="32"/>
        </w:rPr>
        <w:t>市政府成立了工作专班，由市政府分管规划建设和分管公安工作的副市长为组长，由市公安局、市资源规划局和市住建局的分管副局长为副组长，成员单位包括市交委办、市公安局等</w:t>
      </w:r>
      <w:r>
        <w:rPr>
          <w:rFonts w:ascii="仿宋_GB2312" w:eastAsia="仿宋_GB2312" w:hAnsi="Calibri" w:hint="eastAsia"/>
          <w:kern w:val="0"/>
          <w:sz w:val="32"/>
          <w:szCs w:val="32"/>
        </w:rPr>
        <w:t>21</w:t>
      </w:r>
      <w:r>
        <w:rPr>
          <w:rFonts w:ascii="仿宋_GB2312" w:eastAsia="仿宋_GB2312" w:hAnsi="Calibri" w:hint="eastAsia"/>
          <w:kern w:val="0"/>
          <w:sz w:val="32"/>
          <w:szCs w:val="32"/>
        </w:rPr>
        <w:t>个市级部门和各区县政府、西咸新区管委会及各开发区管委会，加强组织领导与统筹协调，有效推进《实施方案》各项工作任务和措施落地见效。</w:t>
      </w:r>
    </w:p>
    <w:p w:rsidR="009D01D6" w:rsidRDefault="00367CFB">
      <w:pPr>
        <w:widowControl/>
        <w:overflowPunct w:val="0"/>
        <w:topLinePunct/>
        <w:spacing w:line="576" w:lineRule="exact"/>
        <w:ind w:firstLineChars="200" w:firstLine="643"/>
        <w:rPr>
          <w:rFonts w:ascii="仿宋_GB2312" w:eastAsia="仿宋_GB2312" w:hAnsi="楷体_GB2312" w:cs="楷体_GB2312"/>
          <w:b/>
          <w:kern w:val="0"/>
          <w:sz w:val="32"/>
          <w:szCs w:val="32"/>
        </w:rPr>
      </w:pPr>
      <w:r>
        <w:rPr>
          <w:rFonts w:ascii="仿宋_GB2312" w:eastAsia="仿宋_GB2312" w:hAnsi="楷体_GB2312" w:cs="楷体_GB2312" w:hint="eastAsia"/>
          <w:b/>
          <w:kern w:val="0"/>
          <w:sz w:val="32"/>
          <w:szCs w:val="32"/>
        </w:rPr>
        <w:t>三是列出任务清单，倒排工期实施挂图作战。</w:t>
      </w:r>
      <w:r>
        <w:rPr>
          <w:rFonts w:ascii="仿宋_GB2312" w:eastAsia="仿宋_GB2312" w:hAnsi="Calibri" w:hint="eastAsia"/>
          <w:sz w:val="32"/>
          <w:szCs w:val="32"/>
        </w:rPr>
        <w:t>《实施方案》</w:t>
      </w:r>
      <w:r>
        <w:rPr>
          <w:rFonts w:ascii="仿宋_GB2312" w:eastAsia="仿宋_GB2312" w:hAnsi="Calibri" w:hint="eastAsia"/>
          <w:kern w:val="0"/>
          <w:sz w:val="32"/>
          <w:szCs w:val="32"/>
        </w:rPr>
        <w:t>从</w:t>
      </w:r>
      <w:r>
        <w:rPr>
          <w:rFonts w:ascii="仿宋_GB2312" w:eastAsia="仿宋_GB2312" w:hAnsi="Calibri" w:hint="eastAsia"/>
          <w:b/>
          <w:kern w:val="0"/>
          <w:sz w:val="32"/>
          <w:szCs w:val="32"/>
        </w:rPr>
        <w:t>四个方面</w:t>
      </w:r>
      <w:r>
        <w:rPr>
          <w:rFonts w:ascii="仿宋_GB2312" w:eastAsia="仿宋_GB2312" w:hAnsi="Calibri" w:hint="eastAsia"/>
          <w:kern w:val="0"/>
          <w:sz w:val="32"/>
          <w:szCs w:val="32"/>
        </w:rPr>
        <w:t>着手，</w:t>
      </w:r>
      <w:r>
        <w:rPr>
          <w:rFonts w:ascii="仿宋_GB2312" w:eastAsia="仿宋_GB2312" w:hAnsi="Calibri" w:hint="eastAsia"/>
          <w:b/>
          <w:kern w:val="0"/>
          <w:sz w:val="32"/>
          <w:szCs w:val="32"/>
        </w:rPr>
        <w:t>一是</w:t>
      </w:r>
      <w:r>
        <w:rPr>
          <w:rFonts w:ascii="仿宋_GB2312" w:eastAsia="仿宋_GB2312" w:hAnsi="Calibri" w:hint="eastAsia"/>
          <w:kern w:val="0"/>
          <w:sz w:val="32"/>
          <w:szCs w:val="32"/>
        </w:rPr>
        <w:t>全面摸排建立停车资源问题清单；</w:t>
      </w:r>
      <w:r>
        <w:rPr>
          <w:rFonts w:ascii="仿宋_GB2312" w:eastAsia="仿宋_GB2312" w:hAnsi="Calibri" w:hint="eastAsia"/>
          <w:b/>
          <w:kern w:val="0"/>
          <w:sz w:val="32"/>
          <w:szCs w:val="32"/>
        </w:rPr>
        <w:t>二是</w:t>
      </w:r>
      <w:r>
        <w:rPr>
          <w:rFonts w:ascii="仿宋_GB2312" w:eastAsia="仿宋_GB2312" w:hAnsi="Calibri" w:hint="eastAsia"/>
          <w:kern w:val="0"/>
          <w:sz w:val="32"/>
          <w:szCs w:val="32"/>
        </w:rPr>
        <w:t>精准施策实现停车资源增量扩容；</w:t>
      </w:r>
      <w:r>
        <w:rPr>
          <w:rFonts w:ascii="仿宋_GB2312" w:eastAsia="仿宋_GB2312" w:hAnsi="Calibri" w:hint="eastAsia"/>
          <w:b/>
          <w:kern w:val="0"/>
          <w:sz w:val="32"/>
          <w:szCs w:val="32"/>
        </w:rPr>
        <w:t>三是</w:t>
      </w:r>
      <w:r>
        <w:rPr>
          <w:rFonts w:ascii="仿宋_GB2312" w:eastAsia="仿宋_GB2312" w:hAnsi="Calibri" w:hint="eastAsia"/>
          <w:bCs/>
          <w:sz w:val="32"/>
          <w:szCs w:val="32"/>
        </w:rPr>
        <w:t>完善市级智慧停车平台功能实现</w:t>
      </w:r>
      <w:r>
        <w:rPr>
          <w:rFonts w:ascii="仿宋_GB2312" w:eastAsia="仿宋_GB2312" w:hAnsi="Calibri" w:hint="eastAsia"/>
          <w:kern w:val="0"/>
          <w:sz w:val="32"/>
          <w:szCs w:val="32"/>
        </w:rPr>
        <w:t>停车数据互联互通；</w:t>
      </w:r>
      <w:r>
        <w:rPr>
          <w:rFonts w:ascii="仿宋_GB2312" w:eastAsia="仿宋_GB2312" w:hAnsi="Calibri" w:hint="eastAsia"/>
          <w:b/>
          <w:kern w:val="0"/>
          <w:sz w:val="32"/>
          <w:szCs w:val="32"/>
        </w:rPr>
        <w:t>四是</w:t>
      </w:r>
      <w:r>
        <w:rPr>
          <w:rFonts w:ascii="仿宋_GB2312" w:eastAsia="仿宋_GB2312" w:hAnsi="Calibri" w:hint="eastAsia"/>
          <w:kern w:val="0"/>
          <w:sz w:val="32"/>
          <w:szCs w:val="32"/>
        </w:rPr>
        <w:t>强化文明停车宣传引导和鼓励绿色出行。列</w:t>
      </w:r>
      <w:r>
        <w:rPr>
          <w:rFonts w:ascii="仿宋_GB2312" w:eastAsia="仿宋_GB2312" w:hAnsi="Calibri" w:hint="eastAsia"/>
          <w:sz w:val="32"/>
          <w:szCs w:val="32"/>
        </w:rPr>
        <w:t>出了</w:t>
      </w:r>
      <w:r>
        <w:rPr>
          <w:rFonts w:ascii="仿宋_GB2312" w:eastAsia="仿宋_GB2312" w:hAnsi="Calibri" w:hint="eastAsia"/>
          <w:sz w:val="32"/>
          <w:szCs w:val="32"/>
        </w:rPr>
        <w:t>20</w:t>
      </w:r>
      <w:r>
        <w:rPr>
          <w:rFonts w:ascii="仿宋_GB2312" w:eastAsia="仿宋_GB2312" w:hAnsi="Calibri" w:hint="eastAsia"/>
          <w:sz w:val="32"/>
          <w:szCs w:val="32"/>
        </w:rPr>
        <w:t>项工作任务清单，明确牵头单位和责任单位。</w:t>
      </w:r>
      <w:r>
        <w:rPr>
          <w:rFonts w:ascii="仿宋_GB2312" w:eastAsia="仿宋_GB2312" w:hAnsi="仿宋_GB2312" w:cs="仿宋_GB2312" w:hint="eastAsia"/>
          <w:sz w:val="32"/>
          <w:szCs w:val="32"/>
        </w:rPr>
        <w:t>各区县人民政府、开发区管委会、市级相关部门按照各自职责，在全市范围内开展停车秩序综合治理工作，</w:t>
      </w:r>
      <w:r>
        <w:rPr>
          <w:rFonts w:ascii="仿宋_GB2312" w:eastAsia="仿宋_GB2312" w:hAnsi="仿宋_GB2312" w:cs="仿宋_GB2312" w:hint="eastAsia"/>
          <w:bCs/>
          <w:kern w:val="0"/>
          <w:sz w:val="32"/>
          <w:szCs w:val="32"/>
        </w:rPr>
        <w:t>多部门协同发力，</w:t>
      </w:r>
      <w:r>
        <w:rPr>
          <w:rFonts w:ascii="仿宋_GB2312" w:eastAsia="仿宋_GB2312" w:hAnsi="仿宋_GB2312" w:cs="仿宋_GB2312" w:hint="eastAsia"/>
          <w:bCs/>
          <w:sz w:val="32"/>
          <w:szCs w:val="32"/>
        </w:rPr>
        <w:t>采取有力措施，实施挂图作战，</w:t>
      </w:r>
      <w:r>
        <w:rPr>
          <w:rFonts w:ascii="仿宋_GB2312" w:eastAsia="仿宋_GB2312" w:hAnsi="Calibri" w:hint="eastAsia"/>
          <w:sz w:val="32"/>
          <w:szCs w:val="32"/>
        </w:rPr>
        <w:t>建立常态排查综合治理的停车管理机制，</w:t>
      </w:r>
      <w:r>
        <w:rPr>
          <w:rFonts w:ascii="仿宋_GB2312" w:eastAsia="仿宋_GB2312" w:hAnsi="仿宋_GB2312" w:cs="仿宋_GB2312" w:hint="eastAsia"/>
          <w:bCs/>
          <w:sz w:val="32"/>
          <w:szCs w:val="32"/>
        </w:rPr>
        <w:t>确保各项工作任务落到实处。</w:t>
      </w:r>
      <w:r>
        <w:rPr>
          <w:rFonts w:ascii="仿宋_GB2312" w:eastAsia="仿宋_GB2312" w:hAnsi="Calibri" w:hint="eastAsia"/>
          <w:sz w:val="32"/>
          <w:szCs w:val="32"/>
        </w:rPr>
        <w:t>全力打造“有序规范、智慧便民”的城市停车管理西安模式，奋力谱写西安高质量发展新篇章。</w:t>
      </w:r>
    </w:p>
    <w:p w:rsidR="009D01D6" w:rsidRDefault="00367CFB">
      <w:pPr>
        <w:spacing w:line="576" w:lineRule="exact"/>
        <w:ind w:firstLine="645"/>
        <w:rPr>
          <w:rFonts w:ascii="黑体" w:eastAsia="黑体" w:hAnsi="黑体" w:cs="黑体"/>
          <w:sz w:val="32"/>
          <w:szCs w:val="32"/>
        </w:rPr>
      </w:pPr>
      <w:r>
        <w:rPr>
          <w:rFonts w:ascii="黑体" w:eastAsia="黑体" w:hAnsi="黑体" w:cs="黑体" w:hint="eastAsia"/>
          <w:sz w:val="32"/>
          <w:szCs w:val="32"/>
        </w:rPr>
        <w:t>二、关于“分类施策，优化城市不同地区的车位供给结</w:t>
      </w:r>
      <w:r>
        <w:rPr>
          <w:rFonts w:ascii="黑体" w:eastAsia="黑体" w:hAnsi="黑体" w:cs="黑体" w:hint="eastAsia"/>
          <w:sz w:val="32"/>
          <w:szCs w:val="32"/>
        </w:rPr>
        <w:lastRenderedPageBreak/>
        <w:t>构”</w:t>
      </w:r>
      <w:r>
        <w:rPr>
          <w:rFonts w:ascii="黑体" w:eastAsia="黑体" w:hAnsi="黑体" w:cs="黑体" w:hint="eastAsia"/>
          <w:sz w:val="32"/>
          <w:szCs w:val="32"/>
        </w:rPr>
        <w:t>的建议</w:t>
      </w:r>
    </w:p>
    <w:p w:rsidR="009D01D6" w:rsidRDefault="00367CFB">
      <w:pPr>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一是设置夜间限时段免费停车泊位。</w:t>
      </w:r>
      <w:r>
        <w:rPr>
          <w:rFonts w:ascii="仿宋_GB2312" w:eastAsia="仿宋_GB2312" w:hint="eastAsia"/>
          <w:sz w:val="32"/>
          <w:szCs w:val="32"/>
        </w:rPr>
        <w:t>针对</w:t>
      </w:r>
      <w:r>
        <w:rPr>
          <w:rFonts w:ascii="仿宋_GB2312" w:eastAsia="仿宋_GB2312"/>
          <w:sz w:val="32"/>
          <w:szCs w:val="32"/>
        </w:rPr>
        <w:t>老旧小区、城中村改造房等停车资源严重不足的区域，</w:t>
      </w:r>
      <w:r>
        <w:rPr>
          <w:rFonts w:ascii="仿宋_GB2312" w:eastAsia="仿宋_GB2312" w:hint="eastAsia"/>
          <w:sz w:val="32"/>
          <w:szCs w:val="32"/>
        </w:rPr>
        <w:t>组织专业人员逐路勘踏考察评估，本着“应划尽划”的原则，</w:t>
      </w:r>
      <w:r>
        <w:rPr>
          <w:rFonts w:ascii="仿宋_GB2312" w:eastAsia="仿宋_GB2312"/>
          <w:sz w:val="32"/>
          <w:szCs w:val="32"/>
        </w:rPr>
        <w:t>在适合路段</w:t>
      </w:r>
      <w:r>
        <w:rPr>
          <w:rFonts w:ascii="仿宋_GB2312" w:eastAsia="仿宋_GB2312" w:hint="eastAsia"/>
          <w:sz w:val="32"/>
          <w:szCs w:val="32"/>
        </w:rPr>
        <w:t>科学设置夜间限时段免费</w:t>
      </w:r>
      <w:r>
        <w:rPr>
          <w:rFonts w:ascii="仿宋_GB2312" w:eastAsia="仿宋_GB2312"/>
          <w:sz w:val="32"/>
          <w:szCs w:val="32"/>
        </w:rPr>
        <w:t>停车泊位</w:t>
      </w:r>
      <w:r>
        <w:rPr>
          <w:rFonts w:ascii="仿宋_GB2312" w:eastAsia="仿宋_GB2312" w:hint="eastAsia"/>
          <w:sz w:val="32"/>
          <w:szCs w:val="32"/>
        </w:rPr>
        <w:t>及配套交通设施，一定程度上缓解了周边居民夜间停车矛盾，同时在日间加强对限时停车泊位的清理工作，促使周边居民养成良好文明的停车习惯。</w:t>
      </w:r>
      <w:r>
        <w:rPr>
          <w:rFonts w:ascii="仿宋_GB2312" w:eastAsia="仿宋_GB2312" w:hint="eastAsia"/>
          <w:bCs/>
          <w:sz w:val="32"/>
          <w:szCs w:val="32"/>
        </w:rPr>
        <w:t>截至目前，全市在梨园路、御井路、华山路等</w:t>
      </w:r>
      <w:r>
        <w:rPr>
          <w:rFonts w:ascii="仿宋_GB2312" w:eastAsia="仿宋_GB2312" w:hint="eastAsia"/>
          <w:bCs/>
          <w:sz w:val="32"/>
          <w:szCs w:val="32"/>
        </w:rPr>
        <w:t>116</w:t>
      </w:r>
      <w:r>
        <w:rPr>
          <w:rFonts w:ascii="仿宋_GB2312" w:eastAsia="仿宋_GB2312" w:hint="eastAsia"/>
          <w:bCs/>
          <w:sz w:val="32"/>
          <w:szCs w:val="32"/>
        </w:rPr>
        <w:t>条路段共施划夜间限时段停车泊位</w:t>
      </w:r>
      <w:r>
        <w:rPr>
          <w:rFonts w:ascii="仿宋_GB2312" w:eastAsia="仿宋_GB2312" w:hint="eastAsia"/>
          <w:bCs/>
          <w:sz w:val="32"/>
          <w:szCs w:val="32"/>
        </w:rPr>
        <w:t>4337</w:t>
      </w:r>
      <w:r>
        <w:rPr>
          <w:rFonts w:ascii="仿宋_GB2312" w:eastAsia="仿宋_GB2312" w:hint="eastAsia"/>
          <w:bCs/>
          <w:sz w:val="32"/>
          <w:szCs w:val="32"/>
        </w:rPr>
        <w:t>个，较大程度上缓解了</w:t>
      </w:r>
      <w:r>
        <w:rPr>
          <w:rFonts w:ascii="仿宋_GB2312" w:eastAsia="仿宋_GB2312"/>
          <w:bCs/>
          <w:sz w:val="32"/>
          <w:szCs w:val="32"/>
        </w:rPr>
        <w:t>区域性停车难</w:t>
      </w:r>
      <w:r>
        <w:rPr>
          <w:rFonts w:ascii="仿宋_GB2312" w:eastAsia="仿宋_GB2312" w:hint="eastAsia"/>
          <w:bCs/>
          <w:sz w:val="32"/>
          <w:szCs w:val="32"/>
        </w:rPr>
        <w:t>，</w:t>
      </w:r>
      <w:r>
        <w:rPr>
          <w:rFonts w:ascii="仿宋_GB2312" w:eastAsia="仿宋_GB2312"/>
          <w:bCs/>
          <w:sz w:val="32"/>
          <w:szCs w:val="32"/>
        </w:rPr>
        <w:t>收到群众的一致好评。</w:t>
      </w:r>
      <w:r>
        <w:rPr>
          <w:rFonts w:ascii="仿宋_GB2312" w:eastAsia="仿宋_GB2312" w:hint="eastAsia"/>
          <w:bCs/>
          <w:sz w:val="32"/>
          <w:szCs w:val="32"/>
        </w:rPr>
        <w:t>下一步</w:t>
      </w:r>
      <w:r>
        <w:rPr>
          <w:rFonts w:ascii="仿宋_GB2312" w:eastAsia="仿宋_GB2312"/>
          <w:bCs/>
          <w:sz w:val="32"/>
          <w:szCs w:val="32"/>
        </w:rPr>
        <w:t>，公安交警</w:t>
      </w:r>
      <w:r>
        <w:rPr>
          <w:rFonts w:ascii="仿宋_GB2312" w:eastAsia="仿宋_GB2312" w:hint="eastAsia"/>
          <w:bCs/>
          <w:sz w:val="32"/>
          <w:szCs w:val="32"/>
        </w:rPr>
        <w:t>支队将加大力度，</w:t>
      </w:r>
      <w:r>
        <w:rPr>
          <w:rFonts w:ascii="仿宋_GB2312" w:eastAsia="仿宋_GB2312"/>
          <w:bCs/>
          <w:sz w:val="32"/>
          <w:szCs w:val="32"/>
        </w:rPr>
        <w:t>对停车资源严重不足</w:t>
      </w:r>
      <w:r>
        <w:rPr>
          <w:rFonts w:ascii="仿宋_GB2312" w:eastAsia="仿宋_GB2312" w:hint="eastAsia"/>
          <w:bCs/>
          <w:sz w:val="32"/>
          <w:szCs w:val="32"/>
        </w:rPr>
        <w:t>的</w:t>
      </w:r>
      <w:r>
        <w:rPr>
          <w:rFonts w:ascii="仿宋_GB2312" w:eastAsia="仿宋_GB2312"/>
          <w:bCs/>
          <w:sz w:val="32"/>
          <w:szCs w:val="32"/>
        </w:rPr>
        <w:t>区域</w:t>
      </w:r>
      <w:r>
        <w:rPr>
          <w:rFonts w:ascii="仿宋_GB2312" w:eastAsia="仿宋_GB2312" w:hint="eastAsia"/>
          <w:bCs/>
          <w:sz w:val="32"/>
          <w:szCs w:val="32"/>
        </w:rPr>
        <w:t>周边道路进行调研</w:t>
      </w:r>
      <w:r>
        <w:rPr>
          <w:rFonts w:ascii="仿宋_GB2312" w:eastAsia="仿宋_GB2312"/>
          <w:bCs/>
          <w:sz w:val="32"/>
          <w:szCs w:val="32"/>
        </w:rPr>
        <w:t>摸排，</w:t>
      </w:r>
      <w:r>
        <w:rPr>
          <w:rFonts w:ascii="仿宋_GB2312" w:eastAsia="仿宋_GB2312" w:hint="eastAsia"/>
          <w:bCs/>
          <w:sz w:val="32"/>
          <w:szCs w:val="32"/>
        </w:rPr>
        <w:t>想方设法增加</w:t>
      </w:r>
      <w:r>
        <w:rPr>
          <w:rFonts w:ascii="仿宋_GB2312" w:eastAsia="仿宋_GB2312"/>
          <w:bCs/>
          <w:sz w:val="32"/>
          <w:szCs w:val="32"/>
        </w:rPr>
        <w:t>夜间限时段停车</w:t>
      </w:r>
      <w:r>
        <w:rPr>
          <w:rFonts w:ascii="仿宋_GB2312" w:eastAsia="仿宋_GB2312" w:hint="eastAsia"/>
          <w:bCs/>
          <w:sz w:val="32"/>
          <w:szCs w:val="32"/>
        </w:rPr>
        <w:t>泊位的</w:t>
      </w:r>
      <w:r>
        <w:rPr>
          <w:rFonts w:ascii="仿宋_GB2312" w:eastAsia="仿宋_GB2312"/>
          <w:bCs/>
          <w:sz w:val="32"/>
          <w:szCs w:val="32"/>
        </w:rPr>
        <w:t>设置数量，</w:t>
      </w:r>
      <w:r>
        <w:rPr>
          <w:rFonts w:ascii="仿宋_GB2312" w:eastAsia="仿宋_GB2312" w:hint="eastAsia"/>
          <w:bCs/>
          <w:sz w:val="32"/>
          <w:szCs w:val="32"/>
        </w:rPr>
        <w:t>进一步</w:t>
      </w:r>
      <w:r>
        <w:rPr>
          <w:rFonts w:ascii="仿宋_GB2312" w:eastAsia="仿宋_GB2312"/>
          <w:bCs/>
          <w:sz w:val="32"/>
          <w:szCs w:val="32"/>
        </w:rPr>
        <w:t>缓解</w:t>
      </w:r>
      <w:r>
        <w:rPr>
          <w:rFonts w:ascii="仿宋_GB2312" w:eastAsia="仿宋_GB2312" w:hint="eastAsia"/>
          <w:bCs/>
          <w:sz w:val="32"/>
          <w:szCs w:val="32"/>
        </w:rPr>
        <w:t>市民群众</w:t>
      </w:r>
      <w:r>
        <w:rPr>
          <w:rFonts w:ascii="仿宋_GB2312" w:eastAsia="仿宋_GB2312"/>
          <w:bCs/>
          <w:sz w:val="32"/>
          <w:szCs w:val="32"/>
        </w:rPr>
        <w:t>夜间停车难</w:t>
      </w:r>
      <w:r>
        <w:rPr>
          <w:rFonts w:ascii="仿宋_GB2312" w:eastAsia="仿宋_GB2312" w:hint="eastAsia"/>
          <w:bCs/>
          <w:sz w:val="32"/>
          <w:szCs w:val="32"/>
        </w:rPr>
        <w:t>问题</w:t>
      </w:r>
      <w:r>
        <w:rPr>
          <w:rFonts w:ascii="仿宋_GB2312" w:eastAsia="仿宋_GB2312"/>
          <w:bCs/>
          <w:sz w:val="32"/>
          <w:szCs w:val="32"/>
        </w:rPr>
        <w:t>。</w:t>
      </w:r>
    </w:p>
    <w:p w:rsidR="009D01D6" w:rsidRDefault="00367CFB">
      <w:pPr>
        <w:spacing w:line="576" w:lineRule="exact"/>
        <w:ind w:firstLineChars="200" w:firstLine="643"/>
        <w:rPr>
          <w:rFonts w:ascii="仿宋_GB2312" w:eastAsia="仿宋_GB2312" w:hAnsi="仿宋_GB2312" w:cs="仿宋_GB2312"/>
          <w:sz w:val="32"/>
          <w:szCs w:val="36"/>
        </w:rPr>
      </w:pPr>
      <w:r>
        <w:rPr>
          <w:rFonts w:ascii="仿宋_GB2312" w:eastAsia="仿宋_GB2312" w:hAnsi="楷体_GB2312" w:cs="楷体_GB2312" w:hint="eastAsia"/>
          <w:b/>
          <w:bCs/>
          <w:sz w:val="32"/>
          <w:szCs w:val="32"/>
        </w:rPr>
        <w:t>二是设置其他临时便民车停车泊位。</w:t>
      </w:r>
      <w:r>
        <w:rPr>
          <w:rFonts w:ascii="仿宋_GB2312" w:eastAsia="仿宋_GB2312" w:hint="eastAsia"/>
          <w:bCs/>
          <w:sz w:val="32"/>
          <w:szCs w:val="32"/>
        </w:rPr>
        <w:t>公安交警支队</w:t>
      </w:r>
      <w:r>
        <w:rPr>
          <w:rFonts w:ascii="仿宋_GB2312" w:eastAsia="仿宋_GB2312" w:hAnsi="仿宋_GB2312" w:cs="仿宋_GB2312" w:hint="eastAsia"/>
          <w:sz w:val="32"/>
          <w:szCs w:val="32"/>
        </w:rPr>
        <w:t>牢固树立以民意为导向的工作理念，通过组织“进建商”“进百千企”等活动，积极主动问需于民、问计于民，通过在全市范围内推广设置各类限时段、限时长便民停车位，满足多元化停车需求，实现精细化管理目标，进一步缓解我市“停车难”问题。</w:t>
      </w:r>
      <w:r>
        <w:rPr>
          <w:rFonts w:ascii="仿宋_GB2312" w:eastAsia="仿宋_GB2312" w:hint="eastAsia"/>
          <w:bCs/>
          <w:sz w:val="32"/>
          <w:szCs w:val="32"/>
        </w:rPr>
        <w:t>截至目前</w:t>
      </w:r>
      <w:r>
        <w:rPr>
          <w:rFonts w:ascii="仿宋_GB2312" w:eastAsia="仿宋_GB2312" w:hAnsi="仿宋_GB2312" w:cs="仿宋_GB2312" w:hint="eastAsia"/>
          <w:sz w:val="32"/>
          <w:szCs w:val="36"/>
        </w:rPr>
        <w:t>，全市在工农路陕师大附小、曲江一小等</w:t>
      </w:r>
      <w:r>
        <w:rPr>
          <w:rFonts w:ascii="仿宋_GB2312" w:eastAsia="仿宋_GB2312" w:hAnsi="仿宋_GB2312" w:cs="仿宋_GB2312" w:hint="eastAsia"/>
          <w:sz w:val="32"/>
          <w:szCs w:val="36"/>
        </w:rPr>
        <w:t>37</w:t>
      </w:r>
      <w:r>
        <w:rPr>
          <w:rFonts w:ascii="仿宋_GB2312" w:eastAsia="仿宋_GB2312" w:hAnsi="仿宋_GB2312" w:cs="仿宋_GB2312" w:hint="eastAsia"/>
          <w:sz w:val="32"/>
          <w:szCs w:val="36"/>
        </w:rPr>
        <w:t>个中小学周边设置</w:t>
      </w:r>
      <w:r>
        <w:rPr>
          <w:rFonts w:ascii="仿宋_GB2312" w:eastAsia="仿宋_GB2312" w:hAnsi="仿宋_GB2312" w:cs="仿宋_GB2312" w:hint="eastAsia"/>
          <w:sz w:val="32"/>
          <w:szCs w:val="36"/>
        </w:rPr>
        <w:t>908</w:t>
      </w:r>
      <w:r>
        <w:rPr>
          <w:rFonts w:ascii="仿宋_GB2312" w:eastAsia="仿宋_GB2312" w:hAnsi="仿宋_GB2312" w:cs="仿宋_GB2312" w:hint="eastAsia"/>
          <w:sz w:val="32"/>
          <w:szCs w:val="36"/>
        </w:rPr>
        <w:t>个接送学生限时停车泊位；在东二环、枣园西路等</w:t>
      </w:r>
      <w:r>
        <w:rPr>
          <w:rFonts w:ascii="仿宋_GB2312" w:eastAsia="仿宋_GB2312" w:hAnsi="仿宋_GB2312" w:cs="仿宋_GB2312" w:hint="eastAsia"/>
          <w:sz w:val="32"/>
          <w:szCs w:val="36"/>
        </w:rPr>
        <w:t>106</w:t>
      </w:r>
      <w:r>
        <w:rPr>
          <w:rFonts w:ascii="仿宋_GB2312" w:eastAsia="仿宋_GB2312" w:hAnsi="仿宋_GB2312" w:cs="仿宋_GB2312" w:hint="eastAsia"/>
          <w:sz w:val="32"/>
          <w:szCs w:val="36"/>
        </w:rPr>
        <w:t>处设置</w:t>
      </w:r>
      <w:r>
        <w:rPr>
          <w:rFonts w:ascii="仿宋_GB2312" w:eastAsia="仿宋_GB2312" w:hAnsi="仿宋_GB2312" w:cs="仿宋_GB2312" w:hint="eastAsia"/>
          <w:sz w:val="32"/>
          <w:szCs w:val="36"/>
        </w:rPr>
        <w:t>294</w:t>
      </w:r>
      <w:r>
        <w:rPr>
          <w:rFonts w:ascii="仿宋_GB2312" w:eastAsia="仿宋_GB2312" w:hAnsi="仿宋_GB2312" w:cs="仿宋_GB2312" w:hint="eastAsia"/>
          <w:sz w:val="32"/>
          <w:szCs w:val="36"/>
        </w:rPr>
        <w:t>个如厕限时长停</w:t>
      </w:r>
      <w:r>
        <w:rPr>
          <w:rFonts w:ascii="仿宋_GB2312" w:eastAsia="仿宋_GB2312" w:hAnsi="仿宋_GB2312" w:cs="仿宋_GB2312" w:hint="eastAsia"/>
          <w:sz w:val="32"/>
          <w:szCs w:val="36"/>
        </w:rPr>
        <w:t>车泊位；在长乐西路、太华南路等</w:t>
      </w:r>
      <w:r>
        <w:rPr>
          <w:rFonts w:ascii="仿宋_GB2312" w:eastAsia="仿宋_GB2312" w:hAnsi="仿宋_GB2312" w:cs="仿宋_GB2312" w:hint="eastAsia"/>
          <w:sz w:val="32"/>
          <w:szCs w:val="36"/>
        </w:rPr>
        <w:t>120</w:t>
      </w:r>
      <w:r>
        <w:rPr>
          <w:rFonts w:ascii="仿宋_GB2312" w:eastAsia="仿宋_GB2312" w:hAnsi="仿宋_GB2312" w:cs="仿宋_GB2312" w:hint="eastAsia"/>
          <w:sz w:val="32"/>
          <w:szCs w:val="36"/>
        </w:rPr>
        <w:t>处设置</w:t>
      </w:r>
      <w:r>
        <w:rPr>
          <w:rFonts w:ascii="仿宋_GB2312" w:eastAsia="仿宋_GB2312" w:hAnsi="仿宋_GB2312" w:cs="仿宋_GB2312" w:hint="eastAsia"/>
          <w:sz w:val="32"/>
          <w:szCs w:val="36"/>
        </w:rPr>
        <w:t>139</w:t>
      </w:r>
      <w:r>
        <w:rPr>
          <w:rFonts w:ascii="仿宋_GB2312" w:eastAsia="仿宋_GB2312" w:hAnsi="仿宋_GB2312" w:cs="仿宋_GB2312" w:hint="eastAsia"/>
          <w:sz w:val="32"/>
          <w:szCs w:val="36"/>
        </w:rPr>
        <w:t>个出租车上下客临时停车泊位；在文艺路、朱雀大街等</w:t>
      </w:r>
      <w:r>
        <w:rPr>
          <w:rFonts w:ascii="仿宋_GB2312" w:eastAsia="仿宋_GB2312" w:hAnsi="仿宋_GB2312" w:cs="仿宋_GB2312" w:hint="eastAsia"/>
          <w:sz w:val="32"/>
          <w:szCs w:val="36"/>
        </w:rPr>
        <w:t>228</w:t>
      </w:r>
      <w:r>
        <w:rPr>
          <w:rFonts w:ascii="仿宋_GB2312" w:eastAsia="仿宋_GB2312" w:hAnsi="仿宋_GB2312" w:cs="仿宋_GB2312" w:hint="eastAsia"/>
          <w:sz w:val="32"/>
          <w:szCs w:val="36"/>
        </w:rPr>
        <w:t>处设置</w:t>
      </w:r>
      <w:r>
        <w:rPr>
          <w:rFonts w:ascii="仿宋_GB2312" w:eastAsia="仿宋_GB2312" w:hAnsi="仿宋_GB2312" w:cs="仿宋_GB2312" w:hint="eastAsia"/>
          <w:sz w:val="32"/>
          <w:szCs w:val="36"/>
        </w:rPr>
        <w:t>285</w:t>
      </w:r>
      <w:r>
        <w:rPr>
          <w:rFonts w:ascii="仿宋_GB2312" w:eastAsia="仿宋_GB2312" w:hAnsi="仿宋_GB2312" w:cs="仿宋_GB2312" w:hint="eastAsia"/>
          <w:sz w:val="32"/>
          <w:szCs w:val="36"/>
        </w:rPr>
        <w:t>个无障</w:t>
      </w:r>
      <w:r>
        <w:rPr>
          <w:rFonts w:ascii="仿宋_GB2312" w:eastAsia="仿宋_GB2312" w:hAnsi="仿宋_GB2312" w:cs="仿宋_GB2312" w:hint="eastAsia"/>
          <w:sz w:val="32"/>
          <w:szCs w:val="36"/>
        </w:rPr>
        <w:lastRenderedPageBreak/>
        <w:t>碍停车泊位。</w:t>
      </w:r>
    </w:p>
    <w:p w:rsidR="009D01D6" w:rsidRDefault="00367CFB">
      <w:pPr>
        <w:spacing w:line="576" w:lineRule="exact"/>
        <w:ind w:firstLineChars="200" w:firstLine="643"/>
        <w:rPr>
          <w:rFonts w:ascii="仿宋_GB2312" w:eastAsia="仿宋_GB2312" w:hAnsi="仿宋" w:cs="楷体_GB2312"/>
          <w:b/>
          <w:sz w:val="32"/>
          <w:szCs w:val="32"/>
        </w:rPr>
      </w:pPr>
      <w:r>
        <w:rPr>
          <w:rFonts w:ascii="仿宋_GB2312" w:eastAsia="仿宋_GB2312" w:hAnsi="仿宋" w:cs="楷体_GB2312" w:hint="eastAsia"/>
          <w:b/>
          <w:sz w:val="32"/>
          <w:szCs w:val="32"/>
        </w:rPr>
        <w:t>三是打造“五个一”停车管理工作样板示范点。</w:t>
      </w:r>
      <w:r>
        <w:rPr>
          <w:rFonts w:ascii="仿宋_GB2312" w:eastAsia="仿宋_GB2312" w:hint="eastAsia"/>
          <w:sz w:val="32"/>
          <w:szCs w:val="32"/>
        </w:rPr>
        <w:t>公安交警支队针对市民群众关心关注的“停车难”问题，印发了《关于全力推进支队重点工作项目加快落实“五个一”静态交通管理工作措施的通知》，围绕医院、景区、学校、小区、商贸五类停车矛盾突出的区域，以改善区域停车难为抓手，通过错时共享、空间共享、置换车位等办法将盘活停车资源作为解决群众“急难愁盼”的重要民生问题，缓解区域停车压力，优化区域停车</w:t>
      </w:r>
      <w:r>
        <w:rPr>
          <w:rFonts w:ascii="仿宋_GB2312" w:eastAsia="仿宋_GB2312" w:hint="eastAsia"/>
          <w:sz w:val="32"/>
          <w:szCs w:val="32"/>
        </w:rPr>
        <w:t>治理能力，以点带面，实现小区域带动大范围缓解停车难的治理目标。去年以来累计完成“五个一”停车治理样板示范点段</w:t>
      </w:r>
      <w:r>
        <w:rPr>
          <w:rFonts w:ascii="仿宋_GB2312" w:eastAsia="仿宋_GB2312" w:hint="eastAsia"/>
          <w:sz w:val="32"/>
          <w:szCs w:val="32"/>
        </w:rPr>
        <w:t>108</w:t>
      </w:r>
      <w:r>
        <w:rPr>
          <w:rFonts w:ascii="仿宋_GB2312" w:eastAsia="仿宋_GB2312" w:hint="eastAsia"/>
          <w:sz w:val="32"/>
          <w:szCs w:val="32"/>
        </w:rPr>
        <w:t>处，解决相关便民停车泊位近</w:t>
      </w:r>
      <w:r>
        <w:rPr>
          <w:rFonts w:ascii="仿宋_GB2312" w:eastAsia="仿宋_GB2312" w:hint="eastAsia"/>
          <w:sz w:val="32"/>
          <w:szCs w:val="32"/>
        </w:rPr>
        <w:t>3</w:t>
      </w:r>
      <w:r>
        <w:rPr>
          <w:rFonts w:ascii="仿宋_GB2312" w:eastAsia="仿宋_GB2312" w:hint="eastAsia"/>
          <w:sz w:val="32"/>
          <w:szCs w:val="32"/>
        </w:rPr>
        <w:t>万个、非机动车停放点</w:t>
      </w:r>
      <w:r>
        <w:rPr>
          <w:rFonts w:ascii="仿宋_GB2312" w:eastAsia="仿宋_GB2312" w:hint="eastAsia"/>
          <w:sz w:val="32"/>
          <w:szCs w:val="32"/>
        </w:rPr>
        <w:t>4</w:t>
      </w:r>
      <w:r>
        <w:rPr>
          <w:rFonts w:ascii="仿宋_GB2312" w:eastAsia="仿宋_GB2312" w:hint="eastAsia"/>
          <w:sz w:val="32"/>
          <w:szCs w:val="32"/>
        </w:rPr>
        <w:t>千余平方米。</w:t>
      </w:r>
    </w:p>
    <w:p w:rsidR="009D01D6" w:rsidRDefault="00367CFB">
      <w:pPr>
        <w:spacing w:line="576"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sz w:val="32"/>
          <w:szCs w:val="32"/>
        </w:rPr>
        <w:t>四是重视街巷</w:t>
      </w:r>
      <w:r>
        <w:rPr>
          <w:rFonts w:ascii="仿宋_GB2312" w:eastAsia="仿宋_GB2312" w:hAnsi="楷体_GB2312" w:cs="楷体_GB2312" w:hint="eastAsia"/>
          <w:b/>
          <w:bCs/>
          <w:sz w:val="32"/>
          <w:szCs w:val="32"/>
        </w:rPr>
        <w:t>道路摸排“整理”工作。公安</w:t>
      </w:r>
      <w:r>
        <w:rPr>
          <w:rFonts w:ascii="仿宋_GB2312" w:eastAsia="仿宋_GB2312" w:hAnsi="仿宋_GB2312" w:cs="仿宋_GB2312" w:hint="eastAsia"/>
          <w:sz w:val="32"/>
          <w:szCs w:val="32"/>
        </w:rPr>
        <w:t>交警新城大队针对辖区老旧小区多、人口密集、停车资源严重匮乏的现状，联合西安新城智慧停车服务有限公司对辖区道路进行全面摸排，</w:t>
      </w:r>
      <w:r>
        <w:rPr>
          <w:rFonts w:ascii="仿宋_GB2312" w:eastAsia="仿宋_GB2312" w:hint="eastAsia"/>
          <w:sz w:val="32"/>
          <w:szCs w:val="32"/>
        </w:rPr>
        <w:t>在具备优化泊位条件的支路、街巷增设停车泊位，</w:t>
      </w:r>
      <w:r>
        <w:rPr>
          <w:rFonts w:ascii="仿宋_GB2312" w:eastAsia="仿宋_GB2312" w:hAnsi="仿宋_GB2312" w:cs="仿宋_GB2312" w:hint="eastAsia"/>
          <w:sz w:val="32"/>
          <w:szCs w:val="32"/>
        </w:rPr>
        <w:t>对路内停车泊位标线进行重新复划，停车位逐一编号，同时路内停车泊位数由</w:t>
      </w:r>
      <w:r>
        <w:rPr>
          <w:rFonts w:ascii="仿宋_GB2312" w:eastAsia="仿宋_GB2312" w:hAnsi="仿宋_GB2312" w:cs="仿宋_GB2312" w:hint="eastAsia"/>
          <w:sz w:val="32"/>
          <w:szCs w:val="32"/>
        </w:rPr>
        <w:t>2704</w:t>
      </w:r>
      <w:r>
        <w:rPr>
          <w:rFonts w:ascii="仿宋_GB2312" w:eastAsia="仿宋_GB2312" w:hAnsi="仿宋_GB2312" w:cs="仿宋_GB2312" w:hint="eastAsia"/>
          <w:sz w:val="32"/>
          <w:szCs w:val="32"/>
        </w:rPr>
        <w:t>个增加到</w:t>
      </w:r>
      <w:r>
        <w:rPr>
          <w:rFonts w:ascii="仿宋_GB2312" w:eastAsia="仿宋_GB2312" w:hAnsi="仿宋_GB2312" w:cs="仿宋_GB2312" w:hint="eastAsia"/>
          <w:sz w:val="32"/>
          <w:szCs w:val="32"/>
        </w:rPr>
        <w:t>2812</w:t>
      </w:r>
      <w:r>
        <w:rPr>
          <w:rFonts w:ascii="仿宋_GB2312" w:eastAsia="仿宋_GB2312" w:hAnsi="仿宋_GB2312" w:cs="仿宋_GB2312" w:hint="eastAsia"/>
          <w:sz w:val="32"/>
          <w:szCs w:val="32"/>
        </w:rPr>
        <w:t>个，有效增加停车泊位</w:t>
      </w:r>
      <w:r>
        <w:rPr>
          <w:rFonts w:ascii="仿宋_GB2312" w:eastAsia="仿宋_GB2312" w:hAnsi="仿宋_GB2312" w:cs="仿宋_GB2312" w:hint="eastAsia"/>
          <w:sz w:val="32"/>
          <w:szCs w:val="32"/>
        </w:rPr>
        <w:t>108</w:t>
      </w:r>
      <w:r>
        <w:rPr>
          <w:rFonts w:ascii="仿宋_GB2312" w:eastAsia="仿宋_GB2312" w:hAnsi="仿宋_GB2312" w:cs="仿宋_GB2312" w:hint="eastAsia"/>
          <w:sz w:val="32"/>
          <w:szCs w:val="32"/>
        </w:rPr>
        <w:t>个，并对辖区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个停车站点标志进行逐一核对，做到停车底数清，停车标志明显。该工作举措先后被多家媒体正面报道。</w:t>
      </w:r>
    </w:p>
    <w:p w:rsidR="009D01D6" w:rsidRDefault="00367CFB">
      <w:pPr>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五是探索创新施划设置免费便民车位。</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公安交警</w:t>
      </w:r>
      <w:r>
        <w:rPr>
          <w:rFonts w:ascii="仿宋_GB2312" w:eastAsia="仿宋_GB2312" w:hAnsi="仿宋_GB2312" w:cs="仿宋_GB2312" w:hint="eastAsia"/>
          <w:sz w:val="32"/>
          <w:szCs w:val="32"/>
        </w:rPr>
        <w:t>支队在停车资源较为紧缺的矿山路，试点施划了蓝色</w:t>
      </w:r>
      <w:r>
        <w:rPr>
          <w:rFonts w:ascii="仿宋_GB2312" w:eastAsia="仿宋_GB2312" w:hAnsi="仿宋_GB2312" w:cs="仿宋_GB2312" w:hint="eastAsia"/>
          <w:sz w:val="32"/>
          <w:szCs w:val="32"/>
        </w:rPr>
        <w:lastRenderedPageBreak/>
        <w:t>免费停车泊位，供周边居民</w:t>
      </w:r>
      <w:r>
        <w:rPr>
          <w:rFonts w:ascii="仿宋_GB2312" w:eastAsia="仿宋_GB2312" w:hAnsi="仿宋_GB2312" w:cs="仿宋_GB2312"/>
          <w:sz w:val="32"/>
          <w:szCs w:val="32"/>
        </w:rPr>
        <w:t>免费使用，</w:t>
      </w:r>
      <w:r>
        <w:rPr>
          <w:rFonts w:ascii="仿宋_GB2312" w:eastAsia="仿宋_GB2312" w:hAnsi="仿宋_GB2312" w:cs="仿宋_GB2312" w:hint="eastAsia"/>
          <w:sz w:val="32"/>
          <w:szCs w:val="32"/>
        </w:rPr>
        <w:t>但实际并未取得缓解周边停车难的预期效果，免费停车泊位被部分</w:t>
      </w:r>
      <w:r>
        <w:rPr>
          <w:rFonts w:ascii="仿宋_GB2312" w:eastAsia="仿宋_GB2312" w:hAnsi="仿宋_GB2312" w:cs="仿宋_GB2312"/>
          <w:sz w:val="32"/>
          <w:szCs w:val="32"/>
        </w:rPr>
        <w:t>私家车长</w:t>
      </w:r>
      <w:r>
        <w:rPr>
          <w:rFonts w:ascii="仿宋_GB2312" w:eastAsia="仿宋_GB2312" w:hAnsi="仿宋_GB2312" w:cs="仿宋_GB2312" w:hint="eastAsia"/>
          <w:sz w:val="32"/>
          <w:szCs w:val="32"/>
        </w:rPr>
        <w:t>期</w:t>
      </w:r>
      <w:r>
        <w:rPr>
          <w:rFonts w:ascii="仿宋_GB2312" w:eastAsia="仿宋_GB2312" w:hAnsi="仿宋_GB2312" w:cs="仿宋_GB2312"/>
          <w:sz w:val="32"/>
          <w:szCs w:val="32"/>
        </w:rPr>
        <w:t>占用，</w:t>
      </w:r>
      <w:r>
        <w:rPr>
          <w:rFonts w:ascii="仿宋_GB2312" w:eastAsia="仿宋_GB2312" w:hAnsi="仿宋_GB2312" w:cs="仿宋_GB2312" w:hint="eastAsia"/>
          <w:sz w:val="32"/>
          <w:szCs w:val="32"/>
        </w:rPr>
        <w:t>停放周转率极低</w:t>
      </w:r>
      <w:r>
        <w:rPr>
          <w:rFonts w:ascii="仿宋_GB2312" w:eastAsia="仿宋_GB2312" w:hAnsi="仿宋_GB2312" w:cs="仿宋_GB2312"/>
          <w:sz w:val="32"/>
          <w:szCs w:val="32"/>
        </w:rPr>
        <w:t>，造成路内临时停车泊位难以发挥</w:t>
      </w:r>
      <w:r>
        <w:rPr>
          <w:rFonts w:ascii="仿宋_GB2312" w:eastAsia="仿宋_GB2312" w:hAnsi="仿宋_GB2312" w:cs="仿宋_GB2312" w:hint="eastAsia"/>
          <w:sz w:val="32"/>
          <w:szCs w:val="32"/>
        </w:rPr>
        <w:t>便民利民</w:t>
      </w:r>
      <w:r>
        <w:rPr>
          <w:rFonts w:ascii="仿宋_GB2312" w:eastAsia="仿宋_GB2312" w:hAnsi="仿宋_GB2312" w:cs="仿宋_GB2312"/>
          <w:sz w:val="32"/>
          <w:szCs w:val="32"/>
        </w:rPr>
        <w:t>的作用，</w:t>
      </w:r>
      <w:r>
        <w:rPr>
          <w:rFonts w:ascii="仿宋_GB2312" w:eastAsia="仿宋_GB2312" w:hAnsi="仿宋_GB2312" w:cs="仿宋_GB2312" w:hint="eastAsia"/>
          <w:sz w:val="32"/>
          <w:szCs w:val="32"/>
        </w:rPr>
        <w:t>反而</w:t>
      </w:r>
      <w:r>
        <w:rPr>
          <w:rFonts w:ascii="仿宋_GB2312" w:eastAsia="仿宋_GB2312" w:hAnsi="仿宋_GB2312" w:cs="仿宋_GB2312"/>
          <w:sz w:val="32"/>
          <w:szCs w:val="32"/>
        </w:rPr>
        <w:t>降低了道</w:t>
      </w:r>
      <w:r>
        <w:rPr>
          <w:rFonts w:ascii="仿宋_GB2312" w:eastAsia="仿宋_GB2312" w:hAnsi="仿宋_GB2312" w:cs="仿宋_GB2312"/>
          <w:sz w:val="32"/>
          <w:szCs w:val="32"/>
        </w:rPr>
        <w:t>路通行效率。</w:t>
      </w:r>
    </w:p>
    <w:p w:rsidR="009D01D6" w:rsidRDefault="00367CFB">
      <w:pPr>
        <w:spacing w:line="576" w:lineRule="exact"/>
        <w:ind w:firstLineChars="200" w:firstLine="640"/>
        <w:rPr>
          <w:rFonts w:ascii="仿宋_GB2312" w:eastAsia="仿宋_GB2312"/>
          <w:sz w:val="32"/>
          <w:szCs w:val="32"/>
        </w:rPr>
      </w:pPr>
      <w:r>
        <w:rPr>
          <w:rFonts w:ascii="仿宋_GB2312" w:eastAsia="仿宋_GB2312" w:hint="eastAsia"/>
          <w:sz w:val="32"/>
          <w:szCs w:val="32"/>
        </w:rPr>
        <w:t>公安交警支队将持续</w:t>
      </w:r>
      <w:r>
        <w:rPr>
          <w:rFonts w:ascii="仿宋_GB2312" w:eastAsia="仿宋_GB2312" w:hAnsi="仿宋_GB2312" w:cs="仿宋_GB2312" w:hint="eastAsia"/>
          <w:sz w:val="32"/>
          <w:szCs w:val="32"/>
        </w:rPr>
        <w:t>深化各项停车管理举措，在对主、次干道抓好停车秩序管理的同时，对城市支路、街巷进行全面摸排调研，</w:t>
      </w:r>
      <w:r>
        <w:rPr>
          <w:rFonts w:ascii="仿宋_GB2312" w:eastAsia="仿宋_GB2312" w:hint="eastAsia"/>
          <w:sz w:val="32"/>
          <w:szCs w:val="32"/>
        </w:rPr>
        <w:t>在具备优化泊位条件的支小道路进行交通组织优化，适当增加路内停车泊位，尽可能增加停车资源，最大程度缓解周边居民的停车难题。</w:t>
      </w:r>
    </w:p>
    <w:p w:rsidR="009D01D6" w:rsidRDefault="00367CFB">
      <w:pPr>
        <w:spacing w:line="576" w:lineRule="exact"/>
        <w:ind w:firstLineChars="200" w:firstLine="643"/>
        <w:rPr>
          <w:rFonts w:ascii="仿宋_GB2312" w:eastAsia="仿宋_GB2312"/>
          <w:sz w:val="32"/>
          <w:szCs w:val="32"/>
        </w:rPr>
      </w:pPr>
      <w:r>
        <w:rPr>
          <w:rFonts w:ascii="仿宋_GB2312" w:eastAsia="仿宋_GB2312" w:hAnsi="楷体_GB2312" w:cs="楷体_GB2312" w:hint="eastAsia"/>
          <w:b/>
          <w:sz w:val="32"/>
          <w:szCs w:val="32"/>
        </w:rPr>
        <w:t>一是多措并举积极缓解就医难。</w:t>
      </w:r>
      <w:r>
        <w:rPr>
          <w:rFonts w:ascii="仿宋_GB2312" w:eastAsia="仿宋_GB2312" w:hAnsi="仿宋_GB2312" w:cs="仿宋_GB2312" w:hint="eastAsia"/>
          <w:sz w:val="32"/>
          <w:szCs w:val="32"/>
        </w:rPr>
        <w:t>您在建议中提到的</w:t>
      </w:r>
      <w:r>
        <w:rPr>
          <w:rFonts w:ascii="仿宋_GB2312" w:eastAsia="仿宋_GB2312" w:hint="eastAsia"/>
          <w:sz w:val="32"/>
          <w:szCs w:val="32"/>
        </w:rPr>
        <w:t>对市内重点停车难的隐患点，如城区内交大一附院、西京医院、儿童医院、省医院、红会医院、中医医院、市一院、四院等建立就医疏导停车指示电子牌的建议是非常重要的，一直以来，医院周边因停车排队、占道违停、减速观察等情况是造成堵点的</w:t>
      </w:r>
      <w:r>
        <w:rPr>
          <w:rFonts w:ascii="仿宋_GB2312" w:eastAsia="仿宋_GB2312" w:hint="eastAsia"/>
          <w:sz w:val="32"/>
          <w:szCs w:val="32"/>
        </w:rPr>
        <w:t>一个重要原因，西安公安交警针对此情况进行了多种措施缓解就医停车难。</w:t>
      </w:r>
      <w:r>
        <w:rPr>
          <w:rFonts w:ascii="仿宋_GB2312" w:eastAsia="仿宋_GB2312" w:hAnsi="仿宋_GB2312" w:cs="仿宋_GB2312" w:hint="eastAsia"/>
          <w:sz w:val="32"/>
          <w:szCs w:val="32"/>
        </w:rPr>
        <w:t>针对西北妇女儿童医院停车资源不足的情况，交警曲江大队经过反复调研，进行一系列交通组织优化措施，在紫云路设置出租车、网约车专用通道，协调院方在医院内部设立出租车、网约车免费临时停放区，引导出租车、网约车由南一门进入医院内部等候上下客，在医院周边车辆通行较少的观风路与紫云路新增设了</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个路面泊车位，同时协调医院南侧彩虹谷商业综合体闲置车位用于医患停车，在医院周边设置</w:t>
      </w:r>
      <w:r>
        <w:rPr>
          <w:rFonts w:ascii="仿宋_GB2312" w:eastAsia="仿宋_GB2312" w:hint="eastAsia"/>
          <w:bCs/>
          <w:sz w:val="32"/>
          <w:szCs w:val="32"/>
        </w:rPr>
        <w:t>就医疏导停车指示</w:t>
      </w:r>
      <w:r>
        <w:rPr>
          <w:rFonts w:ascii="仿宋_GB2312" w:eastAsia="仿宋_GB2312" w:hAnsi="仿宋_GB2312" w:cs="仿宋_GB2312" w:hint="eastAsia"/>
          <w:sz w:val="32"/>
          <w:szCs w:val="32"/>
        </w:rPr>
        <w:t>标志引导溢出车</w:t>
      </w:r>
      <w:r>
        <w:rPr>
          <w:rFonts w:ascii="仿宋_GB2312" w:eastAsia="仿宋_GB2312" w:hAnsi="仿宋_GB2312" w:cs="仿宋_GB2312" w:hint="eastAsia"/>
          <w:sz w:val="32"/>
          <w:szCs w:val="32"/>
        </w:rPr>
        <w:lastRenderedPageBreak/>
        <w:t>辆前往彩虹谷停车场停放。去年以来，共在</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个医院周</w:t>
      </w:r>
      <w:r>
        <w:rPr>
          <w:rFonts w:ascii="仿宋_GB2312" w:eastAsia="仿宋_GB2312" w:hAnsi="仿宋_GB2312" w:cs="仿宋_GB2312" w:hint="eastAsia"/>
          <w:sz w:val="32"/>
          <w:szCs w:val="32"/>
        </w:rPr>
        <w:t>边打造停车管理示范点，解决就医车位</w:t>
      </w:r>
      <w:r>
        <w:rPr>
          <w:rFonts w:ascii="仿宋_GB2312" w:eastAsia="仿宋_GB2312" w:hAnsi="仿宋_GB2312" w:cs="仿宋_GB2312" w:hint="eastAsia"/>
          <w:sz w:val="32"/>
          <w:szCs w:val="32"/>
        </w:rPr>
        <w:t>4240</w:t>
      </w:r>
      <w:r>
        <w:rPr>
          <w:rFonts w:ascii="仿宋_GB2312" w:eastAsia="仿宋_GB2312" w:hAnsi="仿宋_GB2312" w:cs="仿宋_GB2312" w:hint="eastAsia"/>
          <w:sz w:val="32"/>
          <w:szCs w:val="32"/>
        </w:rPr>
        <w:t>个。下一步，公安交警支队将对各医院周边停车资源进行摸排梳理，在医院周边优化交通组织，在醒目位置设置就医车辆溢出分流标志，减少医院周边无效交通流，保证医院周边交通秩序畅通。</w:t>
      </w:r>
    </w:p>
    <w:p w:rsidR="009D01D6" w:rsidRDefault="00367CFB">
      <w:pPr>
        <w:spacing w:line="576" w:lineRule="exact"/>
        <w:ind w:firstLineChars="200" w:firstLine="643"/>
        <w:rPr>
          <w:rFonts w:ascii="仿宋_GB2312" w:eastAsia="仿宋_GB2312"/>
          <w:sz w:val="32"/>
          <w:szCs w:val="32"/>
        </w:rPr>
      </w:pPr>
      <w:r>
        <w:rPr>
          <w:rFonts w:ascii="仿宋_GB2312" w:eastAsia="仿宋_GB2312" w:hAnsi="楷体_GB2312" w:cs="楷体_GB2312" w:hint="eastAsia"/>
          <w:b/>
          <w:sz w:val="32"/>
          <w:szCs w:val="32"/>
        </w:rPr>
        <w:t>二是探索“一点一策”制定旅游景点节假日模式。</w:t>
      </w:r>
      <w:r>
        <w:rPr>
          <w:rFonts w:ascii="仿宋_GB2312" w:eastAsia="仿宋_GB2312" w:hint="eastAsia"/>
          <w:sz w:val="32"/>
          <w:szCs w:val="32"/>
        </w:rPr>
        <w:t>您在建议中提到的在全市的旅游区、旅游名镇，要做好停车引导服务，同时要在周边的机关、学校开辟临时停车服务场所，重点解决假日期间出现的’潮式停车’难问题</w:t>
      </w:r>
      <w:r>
        <w:rPr>
          <w:rFonts w:ascii="仿宋_GB2312" w:eastAsia="仿宋_GB2312" w:hAnsi="仿宋_GB2312" w:cs="仿宋_GB2312" w:hint="eastAsia"/>
          <w:sz w:val="32"/>
          <w:szCs w:val="32"/>
        </w:rPr>
        <w:t>，也是我们公安交警支队一直以来探索的工作之一。去年以来，</w:t>
      </w:r>
      <w:r>
        <w:rPr>
          <w:rFonts w:ascii="仿宋_GB2312" w:eastAsia="仿宋_GB2312" w:hint="eastAsia"/>
          <w:sz w:val="32"/>
          <w:szCs w:val="32"/>
        </w:rPr>
        <w:t>以我市热门景区曲江新区为试点，春节期间协调市委党校</w:t>
      </w:r>
      <w:r>
        <w:rPr>
          <w:rFonts w:ascii="仿宋_GB2312" w:eastAsia="仿宋_GB2312" w:hint="eastAsia"/>
          <w:sz w:val="32"/>
          <w:szCs w:val="32"/>
        </w:rPr>
        <w:t>300</w:t>
      </w:r>
      <w:r>
        <w:rPr>
          <w:rFonts w:ascii="仿宋_GB2312" w:eastAsia="仿宋_GB2312" w:hint="eastAsia"/>
          <w:sz w:val="32"/>
          <w:szCs w:val="32"/>
        </w:rPr>
        <w:t>个车位、西安广电中心</w:t>
      </w:r>
      <w:r>
        <w:rPr>
          <w:rFonts w:ascii="仿宋_GB2312" w:eastAsia="仿宋_GB2312" w:hint="eastAsia"/>
          <w:sz w:val="32"/>
          <w:szCs w:val="32"/>
        </w:rPr>
        <w:t>430</w:t>
      </w:r>
      <w:r>
        <w:rPr>
          <w:rFonts w:ascii="仿宋_GB2312" w:eastAsia="仿宋_GB2312" w:hint="eastAsia"/>
          <w:sz w:val="32"/>
          <w:szCs w:val="32"/>
        </w:rPr>
        <w:t>个车位、曲江宾馆</w:t>
      </w:r>
      <w:r>
        <w:rPr>
          <w:rFonts w:ascii="仿宋_GB2312" w:eastAsia="仿宋_GB2312" w:hint="eastAsia"/>
          <w:sz w:val="32"/>
          <w:szCs w:val="32"/>
        </w:rPr>
        <w:t>400</w:t>
      </w:r>
      <w:r>
        <w:rPr>
          <w:rFonts w:ascii="仿宋_GB2312" w:eastAsia="仿宋_GB2312" w:hint="eastAsia"/>
          <w:sz w:val="32"/>
          <w:szCs w:val="32"/>
        </w:rPr>
        <w:t>个车位、芙蓉新天地</w:t>
      </w:r>
      <w:r>
        <w:rPr>
          <w:rFonts w:ascii="仿宋_GB2312" w:eastAsia="仿宋_GB2312" w:hint="eastAsia"/>
          <w:sz w:val="32"/>
          <w:szCs w:val="32"/>
        </w:rPr>
        <w:t>1700</w:t>
      </w:r>
      <w:r>
        <w:rPr>
          <w:rFonts w:ascii="仿宋_GB2312" w:eastAsia="仿宋_GB2312" w:hint="eastAsia"/>
          <w:sz w:val="32"/>
          <w:szCs w:val="32"/>
        </w:rPr>
        <w:t>个车位和植物园</w:t>
      </w:r>
      <w:r>
        <w:rPr>
          <w:rFonts w:ascii="仿宋_GB2312" w:eastAsia="仿宋_GB2312" w:hint="eastAsia"/>
          <w:sz w:val="32"/>
          <w:szCs w:val="32"/>
        </w:rPr>
        <w:t>300</w:t>
      </w:r>
      <w:r>
        <w:rPr>
          <w:rFonts w:ascii="仿宋_GB2312" w:eastAsia="仿宋_GB2312" w:hint="eastAsia"/>
          <w:sz w:val="32"/>
          <w:szCs w:val="32"/>
        </w:rPr>
        <w:t>个车位，小计</w:t>
      </w:r>
      <w:r>
        <w:rPr>
          <w:rFonts w:ascii="仿宋_GB2312" w:eastAsia="仿宋_GB2312" w:hint="eastAsia"/>
          <w:sz w:val="32"/>
          <w:szCs w:val="32"/>
        </w:rPr>
        <w:t>3130</w:t>
      </w:r>
      <w:r>
        <w:rPr>
          <w:rFonts w:ascii="仿宋_GB2312" w:eastAsia="仿宋_GB2312" w:hint="eastAsia"/>
          <w:sz w:val="32"/>
          <w:szCs w:val="32"/>
        </w:rPr>
        <w:t>个内部停车位对游客开放使用，同时发掘道路停车资源，将雁塔南路雁南三路至雁南四主干路段根据流量变化，适时设置成临时停车场，将芙蓉东路等</w:t>
      </w:r>
      <w:r>
        <w:rPr>
          <w:rFonts w:ascii="仿宋_GB2312" w:eastAsia="仿宋_GB2312" w:hint="eastAsia"/>
          <w:sz w:val="32"/>
          <w:szCs w:val="32"/>
        </w:rPr>
        <w:t>7</w:t>
      </w:r>
      <w:r>
        <w:rPr>
          <w:rFonts w:ascii="仿宋_GB2312" w:eastAsia="仿宋_GB2312" w:hint="eastAsia"/>
          <w:sz w:val="32"/>
          <w:szCs w:val="32"/>
        </w:rPr>
        <w:t>条道路设为临时停车路段，小计停车位</w:t>
      </w:r>
      <w:r>
        <w:rPr>
          <w:rFonts w:ascii="仿宋_GB2312" w:eastAsia="仿宋_GB2312" w:hint="eastAsia"/>
          <w:sz w:val="32"/>
          <w:szCs w:val="32"/>
        </w:rPr>
        <w:t>2070</w:t>
      </w:r>
      <w:r>
        <w:rPr>
          <w:rFonts w:ascii="仿宋_GB2312" w:eastAsia="仿宋_GB2312" w:hint="eastAsia"/>
          <w:sz w:val="32"/>
          <w:szCs w:val="32"/>
        </w:rPr>
        <w:t>个，最大限度解决游客停车难问题。春节假期期间，共设置便民车位</w:t>
      </w:r>
      <w:r>
        <w:rPr>
          <w:rFonts w:ascii="仿宋_GB2312" w:eastAsia="仿宋_GB2312" w:hint="eastAsia"/>
          <w:sz w:val="32"/>
          <w:szCs w:val="32"/>
        </w:rPr>
        <w:t>5200</w:t>
      </w:r>
      <w:r>
        <w:rPr>
          <w:rFonts w:ascii="仿宋_GB2312" w:eastAsia="仿宋_GB2312" w:hint="eastAsia"/>
          <w:sz w:val="32"/>
          <w:szCs w:val="32"/>
        </w:rPr>
        <w:t>个，人性化管理的温暖与智慧得到了广大游客的认可，在多家媒体得到宣传报道。以后我们将在全市推广假日期间停车模式，做到一景点一方案，实现精细化管理。</w:t>
      </w:r>
    </w:p>
    <w:p w:rsidR="009D01D6" w:rsidRDefault="00367CFB">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、关于“智慧引领，推动全省各城市的停车管理系统建设”的建议</w:t>
      </w:r>
    </w:p>
    <w:p w:rsidR="009D01D6" w:rsidRDefault="00367CFB">
      <w:pPr>
        <w:spacing w:line="576" w:lineRule="exact"/>
        <w:ind w:firstLineChars="200" w:firstLine="643"/>
        <w:rPr>
          <w:rFonts w:ascii="仿宋_GB2312" w:eastAsia="仿宋_GB2312" w:hAnsi="楷体_GB2312" w:cs="楷体_GB2312"/>
          <w:kern w:val="0"/>
          <w:sz w:val="32"/>
          <w:szCs w:val="32"/>
        </w:rPr>
      </w:pPr>
      <w:r>
        <w:rPr>
          <w:rFonts w:ascii="仿宋_GB2312" w:eastAsia="仿宋_GB2312" w:hAnsi="楷体_GB2312" w:cs="楷体_GB2312" w:hint="eastAsia"/>
          <w:b/>
          <w:kern w:val="0"/>
          <w:sz w:val="32"/>
          <w:szCs w:val="32"/>
        </w:rPr>
        <w:lastRenderedPageBreak/>
        <w:t>一是提前完成“西安市智慧停车综合服务平台”建设任务。</w:t>
      </w:r>
      <w:r>
        <w:rPr>
          <w:rFonts w:ascii="仿宋_GB2312" w:eastAsia="仿宋_GB2312" w:hAnsi="仿宋_GB2312" w:cs="仿宋_GB2312" w:hint="eastAsia"/>
          <w:kern w:val="0"/>
          <w:sz w:val="32"/>
          <w:szCs w:val="32"/>
        </w:rPr>
        <w:t>公安交警支队以政府出台的《西安市解决“停车难”问题三年行动方案》为指引，为给市民创造良好的停车体验，调节交通出行结构，应用大数据、互联网和云计算等技术作为城市交通治理的突破口，锚定“全国一流、智慧便捷”的工作目标，在科学化、规范化、智能化上下功夫，积极探索城市停车管理智能化建设，联合城投大数据公司等相关部门成立工作专班，提前一年完成了“西安市智慧停车综合服务平台”建设任务。</w:t>
      </w:r>
    </w:p>
    <w:p w:rsidR="009D01D6" w:rsidRDefault="00367CFB">
      <w:pPr>
        <w:spacing w:line="576" w:lineRule="exact"/>
        <w:ind w:firstLineChars="200" w:firstLine="643"/>
        <w:rPr>
          <w:rFonts w:ascii="仿宋_GB2312" w:eastAsia="仿宋_GB2312" w:hAnsi="楷体_GB2312" w:cs="楷体_GB2312"/>
          <w:kern w:val="0"/>
          <w:sz w:val="32"/>
          <w:szCs w:val="32"/>
        </w:rPr>
      </w:pPr>
      <w:r>
        <w:rPr>
          <w:rFonts w:ascii="仿宋_GB2312" w:eastAsia="仿宋_GB2312" w:hAnsi="楷体_GB2312" w:cs="楷体_GB2312" w:hint="eastAsia"/>
          <w:b/>
          <w:kern w:val="0"/>
          <w:sz w:val="32"/>
          <w:szCs w:val="32"/>
        </w:rPr>
        <w:t>二是全力推动市、区两级平台互联互通。</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月正式上线试运营至今，已完成</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个区级平台（</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个主城区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阎良航空基地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航天基地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阎良区）实现与市级平台互联互通，西咸新区和临潼区</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个区级平台预计</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月底前完成对接，随着“西安市智慧停车综合服务平台”功能的不断完善和发展，平台已覆盖全市多个区域</w:t>
      </w:r>
      <w:r>
        <w:rPr>
          <w:rFonts w:ascii="仿宋_GB2312" w:eastAsia="仿宋_GB2312" w:hAnsi="仿宋_GB2312" w:cs="仿宋_GB2312" w:hint="eastAsia"/>
          <w:kern w:val="0"/>
          <w:sz w:val="32"/>
          <w:szCs w:val="32"/>
        </w:rPr>
        <w:t>61</w:t>
      </w:r>
      <w:r>
        <w:rPr>
          <w:rFonts w:ascii="仿宋_GB2312" w:eastAsia="仿宋_GB2312" w:hAnsi="仿宋_GB2312" w:cs="仿宋_GB2312" w:hint="eastAsia"/>
          <w:kern w:val="0"/>
          <w:sz w:val="32"/>
          <w:szCs w:val="32"/>
        </w:rPr>
        <w:t>万个停车泊位数据接入，导入</w:t>
      </w:r>
      <w:r>
        <w:rPr>
          <w:rFonts w:ascii="仿宋_GB2312" w:eastAsia="仿宋_GB2312" w:hAnsi="仿宋_GB2312" w:cs="仿宋_GB2312" w:hint="eastAsia"/>
          <w:kern w:val="0"/>
          <w:sz w:val="32"/>
          <w:szCs w:val="32"/>
        </w:rPr>
        <w:t>4321</w:t>
      </w:r>
      <w:r>
        <w:rPr>
          <w:rFonts w:ascii="仿宋_GB2312" w:eastAsia="仿宋_GB2312" w:hAnsi="仿宋_GB2312" w:cs="仿宋_GB2312" w:hint="eastAsia"/>
          <w:kern w:val="0"/>
          <w:sz w:val="32"/>
          <w:szCs w:val="32"/>
        </w:rPr>
        <w:t>个停车场基础信息，已初步实现全市停车“一张网、一张图、一个</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”的建设目标。</w:t>
      </w:r>
    </w:p>
    <w:p w:rsidR="009D01D6" w:rsidRDefault="00367CFB">
      <w:pPr>
        <w:spacing w:line="576" w:lineRule="exact"/>
        <w:ind w:firstLineChars="200" w:firstLine="643"/>
        <w:rPr>
          <w:rFonts w:ascii="楷体_GB2312" w:eastAsia="楷体_GB2312" w:hAnsi="楷体_GB2312" w:cs="楷体_GB2312"/>
          <w:kern w:val="0"/>
          <w:sz w:val="32"/>
          <w:szCs w:val="32"/>
        </w:rPr>
      </w:pPr>
      <w:r>
        <w:rPr>
          <w:rFonts w:ascii="仿宋_GB2312" w:eastAsia="仿宋_GB2312" w:hAnsi="楷体_GB2312" w:cs="楷体_GB2312" w:hint="eastAsia"/>
          <w:b/>
          <w:kern w:val="0"/>
          <w:sz w:val="32"/>
          <w:szCs w:val="32"/>
        </w:rPr>
        <w:t>三是持续丰富平台各项服务功能。</w:t>
      </w:r>
      <w:r>
        <w:rPr>
          <w:rFonts w:ascii="仿宋_GB2312" w:eastAsia="仿宋_GB2312" w:hAnsi="仿宋_GB2312" w:cs="仿宋_GB2312" w:hint="eastAsia"/>
          <w:kern w:val="0"/>
          <w:sz w:val="32"/>
          <w:szCs w:val="32"/>
        </w:rPr>
        <w:t>截至目前，“西安泊车”已经全面实现和“西安市智慧停车综合服务平台”的数据</w:t>
      </w:r>
      <w:r>
        <w:rPr>
          <w:rFonts w:ascii="仿宋_GB2312" w:eastAsia="仿宋_GB2312" w:hAnsi="仿宋_GB2312" w:cs="仿宋_GB2312" w:hint="eastAsia"/>
          <w:kern w:val="0"/>
          <w:sz w:val="32"/>
          <w:szCs w:val="32"/>
        </w:rPr>
        <w:t>互通，车主一次绑定便可以实现智慧停车更多服务。目前平台可实现对全市停车场分布总览，包括停车场泊位分布图、两级停车热点图、分级实时预警、停车轨迹一键查询、重点车辆协查管理、数据交互与共享、静态交通产业赋能等功能，</w:t>
      </w:r>
      <w:r>
        <w:rPr>
          <w:rFonts w:ascii="仿宋_GB2312" w:eastAsia="仿宋_GB2312" w:hAnsi="仿宋_GB2312" w:cs="仿宋_GB2312" w:hint="eastAsia"/>
          <w:kern w:val="0"/>
          <w:sz w:val="32"/>
          <w:szCs w:val="32"/>
        </w:rPr>
        <w:lastRenderedPageBreak/>
        <w:t>同时为市民提供停车信息检索、停车泊位诱导、线上投诉建议及车生活等服务功能。</w:t>
      </w:r>
    </w:p>
    <w:p w:rsidR="009D01D6" w:rsidRDefault="00367CFB">
      <w:pPr>
        <w:spacing w:line="576" w:lineRule="exact"/>
        <w:ind w:firstLineChars="200" w:firstLine="640"/>
        <w:rPr>
          <w:rFonts w:ascii="黑体" w:eastAsia="黑体" w:hAnsi="黑体" w:cs="楷体_GB2312"/>
          <w:bCs/>
          <w:sz w:val="32"/>
          <w:szCs w:val="32"/>
        </w:rPr>
      </w:pPr>
      <w:r>
        <w:rPr>
          <w:rFonts w:ascii="黑体" w:eastAsia="黑体" w:hAnsi="黑体" w:cs="楷体_GB2312" w:hint="eastAsia"/>
          <w:bCs/>
          <w:sz w:val="32"/>
          <w:szCs w:val="32"/>
        </w:rPr>
        <w:t>四、关于“共享停车，盘活城市停车资源”的建议</w:t>
      </w:r>
    </w:p>
    <w:p w:rsidR="009D01D6" w:rsidRDefault="00367CFB">
      <w:pPr>
        <w:spacing w:line="576"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月，公安交警支队印发了</w:t>
      </w:r>
      <w:r>
        <w:rPr>
          <w:rFonts w:ascii="仿宋_GB2312" w:eastAsia="仿宋_GB2312"/>
          <w:sz w:val="32"/>
          <w:szCs w:val="32"/>
        </w:rPr>
        <w:t>《</w:t>
      </w:r>
      <w:r>
        <w:rPr>
          <w:rFonts w:ascii="仿宋_GB2312" w:eastAsia="仿宋_GB2312" w:hint="eastAsia"/>
          <w:sz w:val="32"/>
          <w:szCs w:val="32"/>
        </w:rPr>
        <w:t>解决“停车难”问题三年行动方案</w:t>
      </w:r>
      <w:r>
        <w:rPr>
          <w:rFonts w:ascii="仿宋_GB2312" w:eastAsia="仿宋_GB2312"/>
          <w:sz w:val="32"/>
          <w:szCs w:val="32"/>
        </w:rPr>
        <w:t>》</w:t>
      </w:r>
      <w:r>
        <w:rPr>
          <w:rFonts w:ascii="仿宋_GB2312" w:eastAsia="仿宋_GB2312" w:hint="eastAsia"/>
          <w:sz w:val="32"/>
          <w:szCs w:val="32"/>
        </w:rPr>
        <w:t>，其中一项重要举措</w:t>
      </w:r>
      <w:r>
        <w:rPr>
          <w:rFonts w:ascii="仿宋_GB2312" w:eastAsia="仿宋_GB2312"/>
          <w:sz w:val="32"/>
          <w:szCs w:val="32"/>
        </w:rPr>
        <w:t>就是</w:t>
      </w:r>
      <w:r>
        <w:rPr>
          <w:rFonts w:ascii="仿宋_GB2312" w:eastAsia="仿宋_GB2312" w:hint="eastAsia"/>
          <w:sz w:val="32"/>
          <w:szCs w:val="32"/>
        </w:rPr>
        <w:t>您</w:t>
      </w:r>
      <w:r>
        <w:rPr>
          <w:rFonts w:ascii="仿宋_GB2312" w:eastAsia="仿宋_GB2312"/>
          <w:sz w:val="32"/>
          <w:szCs w:val="32"/>
        </w:rPr>
        <w:t>建议的</w:t>
      </w:r>
      <w:r>
        <w:rPr>
          <w:rFonts w:ascii="仿宋_GB2312" w:eastAsia="仿宋_GB2312" w:hint="eastAsia"/>
          <w:sz w:val="32"/>
          <w:szCs w:val="32"/>
        </w:rPr>
        <w:t>共享停车盘活资源理念，具体采取了以下工作措施：</w:t>
      </w:r>
    </w:p>
    <w:p w:rsidR="009D01D6" w:rsidRDefault="00367CFB">
      <w:pPr>
        <w:tabs>
          <w:tab w:val="left" w:pos="312"/>
        </w:tabs>
        <w:spacing w:line="576" w:lineRule="exact"/>
        <w:ind w:firstLineChars="200" w:firstLine="643"/>
        <w:jc w:val="left"/>
        <w:rPr>
          <w:rFonts w:ascii="仿宋_GB2312" w:eastAsia="仿宋_GB2312"/>
          <w:sz w:val="32"/>
          <w:szCs w:val="32"/>
        </w:rPr>
      </w:pPr>
      <w:r>
        <w:rPr>
          <w:rFonts w:ascii="仿宋_GB2312" w:eastAsia="仿宋_GB2312" w:hint="eastAsia"/>
          <w:b/>
          <w:sz w:val="32"/>
          <w:szCs w:val="32"/>
        </w:rPr>
        <w:t>一是鼓励具备安全管理条件的党政机</w:t>
      </w:r>
      <w:r>
        <w:rPr>
          <w:rFonts w:ascii="仿宋_GB2312" w:eastAsia="仿宋_GB2312" w:hint="eastAsia"/>
          <w:b/>
          <w:sz w:val="32"/>
          <w:szCs w:val="32"/>
        </w:rPr>
        <w:t>关、企事业单位、居住小区及商业办公建筑的停车场，在满足自用的情况下对外开放，实行有偿使用、错时共享。</w:t>
      </w:r>
      <w:r>
        <w:rPr>
          <w:rFonts w:ascii="仿宋_GB2312" w:eastAsia="仿宋_GB2312" w:hint="eastAsia"/>
          <w:sz w:val="32"/>
          <w:szCs w:val="32"/>
        </w:rPr>
        <w:t>富远停车场原为西安市西部城建置业有限公司与碑林区教育局（五味十字小学）进行置换后的空地，用于西部城建及其下属公司西安市聚和顺置业有限公司内部停车使用，公安交警支队走访中发现该车场常有空余，经多次沟通协调，该车场同意将</w:t>
      </w:r>
      <w:r>
        <w:rPr>
          <w:rFonts w:ascii="仿宋_GB2312" w:eastAsia="仿宋_GB2312" w:hint="eastAsia"/>
          <w:sz w:val="32"/>
          <w:szCs w:val="32"/>
        </w:rPr>
        <w:t>151</w:t>
      </w:r>
      <w:r>
        <w:rPr>
          <w:rFonts w:ascii="仿宋_GB2312" w:eastAsia="仿宋_GB2312" w:hint="eastAsia"/>
          <w:sz w:val="32"/>
          <w:szCs w:val="32"/>
        </w:rPr>
        <w:t>个停车泊位对外共享开放，有效缓解周边群众停车难问题。今年以来，公安交警支队先后同聚和顺置业有限公司、铭城国际小区、悦荟广场等</w:t>
      </w:r>
      <w:r>
        <w:rPr>
          <w:rFonts w:ascii="仿宋_GB2312" w:eastAsia="仿宋_GB2312" w:hint="eastAsia"/>
          <w:sz w:val="32"/>
          <w:szCs w:val="32"/>
        </w:rPr>
        <w:t>12</w:t>
      </w:r>
      <w:r>
        <w:rPr>
          <w:rFonts w:ascii="仿宋_GB2312" w:eastAsia="仿宋_GB2312" w:hint="eastAsia"/>
          <w:sz w:val="32"/>
          <w:szCs w:val="32"/>
        </w:rPr>
        <w:t>个单位对接协商对外开放停车资源，共享停车泊位</w:t>
      </w:r>
      <w:r>
        <w:rPr>
          <w:rFonts w:ascii="仿宋_GB2312" w:eastAsia="仿宋_GB2312" w:hint="eastAsia"/>
          <w:sz w:val="32"/>
          <w:szCs w:val="32"/>
        </w:rPr>
        <w:t>7180</w:t>
      </w:r>
      <w:r>
        <w:rPr>
          <w:rFonts w:ascii="仿宋_GB2312" w:eastAsia="仿宋_GB2312" w:hint="eastAsia"/>
          <w:sz w:val="32"/>
          <w:szCs w:val="32"/>
        </w:rPr>
        <w:t>个。</w:t>
      </w:r>
    </w:p>
    <w:p w:rsidR="009D01D6" w:rsidRDefault="00367CFB">
      <w:pPr>
        <w:tabs>
          <w:tab w:val="left" w:pos="312"/>
        </w:tabs>
        <w:spacing w:line="576" w:lineRule="exact"/>
        <w:ind w:firstLineChars="200" w:firstLine="643"/>
        <w:jc w:val="left"/>
        <w:rPr>
          <w:rFonts w:ascii="仿宋_GB2312" w:eastAsia="仿宋_GB2312"/>
          <w:sz w:val="32"/>
          <w:szCs w:val="32"/>
        </w:rPr>
      </w:pPr>
      <w:r>
        <w:rPr>
          <w:rFonts w:ascii="仿宋_GB2312" w:eastAsia="仿宋_GB2312" w:hint="eastAsia"/>
          <w:b/>
          <w:sz w:val="32"/>
          <w:szCs w:val="32"/>
        </w:rPr>
        <w:t>二是</w:t>
      </w:r>
      <w:r>
        <w:rPr>
          <w:rFonts w:ascii="仿宋_GB2312" w:eastAsia="仿宋_GB2312" w:hint="eastAsia"/>
          <w:b/>
          <w:sz w:val="32"/>
          <w:szCs w:val="32"/>
        </w:rPr>
        <w:t>鼓励利用待建土地、空闲厂区、边角空地、断头路等闲置场地设置便民临时停车场。</w:t>
      </w:r>
      <w:r>
        <w:rPr>
          <w:rFonts w:ascii="仿宋_GB2312" w:eastAsia="仿宋_GB2312" w:hint="eastAsia"/>
          <w:sz w:val="32"/>
          <w:szCs w:val="32"/>
        </w:rPr>
        <w:t>主动对接新城区城市建设投资有限公司和西安市铁路物资供应段，在东六路与顺城东路交叉口、经九路西安铁路物资供应段西门，利用待建土地共设置经营性停车位</w:t>
      </w:r>
      <w:r>
        <w:rPr>
          <w:rFonts w:ascii="仿宋_GB2312" w:eastAsia="仿宋_GB2312" w:hint="eastAsia"/>
          <w:sz w:val="32"/>
          <w:szCs w:val="32"/>
        </w:rPr>
        <w:t>377</w:t>
      </w:r>
      <w:r>
        <w:rPr>
          <w:rFonts w:ascii="仿宋_GB2312" w:eastAsia="仿宋_GB2312" w:hint="eastAsia"/>
          <w:sz w:val="32"/>
          <w:szCs w:val="32"/>
        </w:rPr>
        <w:t>个，有效缓解东六路、含元路周边老旧小区停车资源不足的问题。针对秦岭大道周边停车难问</w:t>
      </w:r>
      <w:r>
        <w:rPr>
          <w:rFonts w:ascii="仿宋_GB2312" w:eastAsia="仿宋_GB2312" w:hint="eastAsia"/>
          <w:sz w:val="32"/>
          <w:szCs w:val="32"/>
        </w:rPr>
        <w:lastRenderedPageBreak/>
        <w:t>题，积极协调草堂科技产业园在秦岭西五路设置免费停车场，解决车位</w:t>
      </w:r>
      <w:r>
        <w:rPr>
          <w:rFonts w:ascii="仿宋_GB2312" w:eastAsia="仿宋_GB2312" w:hint="eastAsia"/>
          <w:sz w:val="32"/>
          <w:szCs w:val="32"/>
        </w:rPr>
        <w:t>350</w:t>
      </w:r>
      <w:r>
        <w:rPr>
          <w:rFonts w:ascii="仿宋_GB2312" w:eastAsia="仿宋_GB2312" w:hint="eastAsia"/>
          <w:sz w:val="32"/>
          <w:szCs w:val="32"/>
        </w:rPr>
        <w:t>余个，有效缓解比亚迪二厂员工停车难问题。针对长安区下北良村因无停车场，违停乱象较为严重，导致在学生上下学期间容易出现道路拥堵的问题，积极与</w:t>
      </w:r>
      <w:r>
        <w:rPr>
          <w:rFonts w:ascii="仿宋_GB2312" w:eastAsia="仿宋_GB2312" w:hint="eastAsia"/>
          <w:sz w:val="32"/>
          <w:szCs w:val="32"/>
        </w:rPr>
        <w:t>下北良村进行协调，利用村内闲置土地办理临时停车场</w:t>
      </w:r>
      <w:r>
        <w:rPr>
          <w:rFonts w:ascii="仿宋_GB2312" w:eastAsia="仿宋_GB2312" w:hint="eastAsia"/>
          <w:sz w:val="32"/>
          <w:szCs w:val="32"/>
        </w:rPr>
        <w:t>1</w:t>
      </w:r>
      <w:r>
        <w:rPr>
          <w:rFonts w:ascii="仿宋_GB2312" w:eastAsia="仿宋_GB2312" w:hint="eastAsia"/>
          <w:sz w:val="32"/>
          <w:szCs w:val="32"/>
        </w:rPr>
        <w:t>处，车位</w:t>
      </w:r>
      <w:r>
        <w:rPr>
          <w:rFonts w:ascii="仿宋_GB2312" w:eastAsia="仿宋_GB2312" w:hint="eastAsia"/>
          <w:sz w:val="32"/>
          <w:szCs w:val="32"/>
        </w:rPr>
        <w:t>300</w:t>
      </w:r>
      <w:r>
        <w:rPr>
          <w:rFonts w:ascii="仿宋_GB2312" w:eastAsia="仿宋_GB2312" w:hint="eastAsia"/>
          <w:sz w:val="32"/>
          <w:szCs w:val="32"/>
        </w:rPr>
        <w:t>个，有效解决该处居民停车难的问题。今年以来西安公安交警主动对接，积极协调利用闲置场地设置便民停车场共</w:t>
      </w:r>
      <w:r>
        <w:rPr>
          <w:rFonts w:ascii="仿宋_GB2312" w:eastAsia="仿宋_GB2312" w:hint="eastAsia"/>
          <w:sz w:val="32"/>
          <w:szCs w:val="32"/>
        </w:rPr>
        <w:t>6</w:t>
      </w:r>
      <w:r>
        <w:rPr>
          <w:rFonts w:ascii="仿宋_GB2312" w:eastAsia="仿宋_GB2312" w:hint="eastAsia"/>
          <w:sz w:val="32"/>
          <w:szCs w:val="32"/>
        </w:rPr>
        <w:t>处，新增车位</w:t>
      </w:r>
      <w:r>
        <w:rPr>
          <w:rFonts w:ascii="仿宋_GB2312" w:eastAsia="仿宋_GB2312" w:hint="eastAsia"/>
          <w:sz w:val="32"/>
          <w:szCs w:val="32"/>
        </w:rPr>
        <w:t>1295</w:t>
      </w:r>
      <w:r>
        <w:rPr>
          <w:rFonts w:ascii="仿宋_GB2312" w:eastAsia="仿宋_GB2312" w:hint="eastAsia"/>
          <w:sz w:val="32"/>
          <w:szCs w:val="32"/>
        </w:rPr>
        <w:t>个。</w:t>
      </w:r>
    </w:p>
    <w:p w:rsidR="009D01D6" w:rsidRDefault="00367CFB">
      <w:pPr>
        <w:tabs>
          <w:tab w:val="left" w:pos="312"/>
        </w:tabs>
        <w:spacing w:line="576" w:lineRule="exact"/>
        <w:ind w:firstLineChars="200" w:firstLine="643"/>
        <w:jc w:val="left"/>
        <w:rPr>
          <w:rFonts w:ascii="仿宋_GB2312" w:eastAsia="仿宋_GB2312"/>
          <w:bCs/>
          <w:sz w:val="32"/>
          <w:szCs w:val="32"/>
        </w:rPr>
      </w:pPr>
      <w:r>
        <w:rPr>
          <w:rFonts w:ascii="仿宋_GB2312" w:eastAsia="仿宋_GB2312" w:hint="eastAsia"/>
          <w:b/>
          <w:sz w:val="32"/>
          <w:szCs w:val="32"/>
        </w:rPr>
        <w:t>三是探索社区与周边公共停车场或企事业单位实行错时共享停车的模式，通过时空互补解决停车问题。</w:t>
      </w:r>
      <w:r>
        <w:rPr>
          <w:rFonts w:ascii="仿宋_GB2312" w:eastAsia="仿宋_GB2312" w:hint="eastAsia"/>
          <w:sz w:val="32"/>
          <w:szCs w:val="32"/>
        </w:rPr>
        <w:t>在老城区选取停车矛盾较为突出的区域</w:t>
      </w:r>
      <w:r>
        <w:rPr>
          <w:rFonts w:ascii="仿宋_GB2312" w:eastAsia="仿宋_GB2312" w:hAnsi="仿宋" w:cs="仿宋" w:hint="eastAsia"/>
          <w:color w:val="000000" w:themeColor="text1"/>
          <w:sz w:val="32"/>
          <w:szCs w:val="32"/>
          <w:shd w:val="clear" w:color="auto" w:fill="FFFFFF"/>
        </w:rPr>
        <w:t>打造缓解停车难示范点，主动对接西安新城国有资本运营集团有限公司，对万年路小区等</w:t>
      </w:r>
      <w:r>
        <w:rPr>
          <w:rFonts w:ascii="仿宋_GB2312" w:eastAsia="仿宋_GB2312" w:hAnsi="仿宋" w:cs="仿宋" w:hint="eastAsia"/>
          <w:color w:val="000000" w:themeColor="text1"/>
          <w:sz w:val="32"/>
          <w:szCs w:val="32"/>
          <w:shd w:val="clear" w:color="auto" w:fill="FFFFFF"/>
        </w:rPr>
        <w:t>11</w:t>
      </w:r>
      <w:r>
        <w:rPr>
          <w:rFonts w:ascii="仿宋_GB2312" w:eastAsia="仿宋_GB2312" w:hAnsi="仿宋" w:cs="仿宋" w:hint="eastAsia"/>
          <w:color w:val="000000" w:themeColor="text1"/>
          <w:sz w:val="32"/>
          <w:szCs w:val="32"/>
          <w:shd w:val="clear" w:color="auto" w:fill="FFFFFF"/>
        </w:rPr>
        <w:t>个小区的</w:t>
      </w:r>
      <w:r>
        <w:rPr>
          <w:rFonts w:ascii="仿宋_GB2312" w:eastAsia="仿宋_GB2312" w:hAnsi="仿宋" w:cs="仿宋" w:hint="eastAsia"/>
          <w:color w:val="000000" w:themeColor="text1"/>
          <w:sz w:val="32"/>
          <w:szCs w:val="32"/>
          <w:shd w:val="clear" w:color="auto" w:fill="FFFFFF"/>
        </w:rPr>
        <w:t>2373</w:t>
      </w:r>
      <w:r>
        <w:rPr>
          <w:rFonts w:ascii="仿宋_GB2312" w:eastAsia="仿宋_GB2312" w:hAnsi="仿宋" w:cs="仿宋" w:hint="eastAsia"/>
          <w:color w:val="000000" w:themeColor="text1"/>
          <w:sz w:val="32"/>
          <w:szCs w:val="32"/>
          <w:shd w:val="clear" w:color="auto" w:fill="FFFFFF"/>
        </w:rPr>
        <w:t>个车位在日间（</w:t>
      </w:r>
      <w:r>
        <w:rPr>
          <w:rFonts w:ascii="仿宋_GB2312" w:eastAsia="仿宋_GB2312" w:hAnsi="仿宋" w:cs="仿宋" w:hint="eastAsia"/>
          <w:color w:val="000000" w:themeColor="text1"/>
          <w:sz w:val="32"/>
          <w:szCs w:val="32"/>
          <w:shd w:val="clear" w:color="auto" w:fill="FFFFFF"/>
        </w:rPr>
        <w:t>8:00-16:00</w:t>
      </w:r>
      <w:r>
        <w:rPr>
          <w:rFonts w:ascii="仿宋_GB2312" w:eastAsia="仿宋_GB2312" w:hAnsi="仿宋" w:cs="仿宋" w:hint="eastAsia"/>
          <w:color w:val="000000" w:themeColor="text1"/>
          <w:sz w:val="32"/>
          <w:szCs w:val="32"/>
          <w:shd w:val="clear" w:color="auto" w:fill="FFFFFF"/>
        </w:rPr>
        <w:t>）开展错时共享停车，极大程度缓解周边“上班族”及办事群众的停车难</w:t>
      </w:r>
      <w:r>
        <w:rPr>
          <w:rFonts w:ascii="仿宋_GB2312" w:eastAsia="仿宋_GB2312" w:hAnsi="仿宋" w:cs="仿宋" w:hint="eastAsia"/>
          <w:color w:val="000000" w:themeColor="text1"/>
          <w:sz w:val="32"/>
          <w:szCs w:val="32"/>
          <w:shd w:val="clear" w:color="auto" w:fill="FFFFFF"/>
        </w:rPr>
        <w:t>题。</w:t>
      </w:r>
    </w:p>
    <w:p w:rsidR="009D01D6" w:rsidRDefault="00367CF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五、关于“科学管理，加强违法督查整治”的建议</w:t>
      </w:r>
    </w:p>
    <w:p w:rsidR="009D01D6" w:rsidRDefault="00367CFB">
      <w:pPr>
        <w:spacing w:line="576" w:lineRule="exact"/>
        <w:ind w:firstLineChars="200" w:firstLine="643"/>
        <w:rPr>
          <w:rFonts w:ascii="仿宋_GB2312" w:eastAsia="仿宋_GB2312" w:hAnsi="楷体_GB2312" w:cs="楷体_GB2312"/>
          <w:b/>
          <w:kern w:val="0"/>
          <w:sz w:val="32"/>
          <w:szCs w:val="32"/>
        </w:rPr>
      </w:pPr>
      <w:r>
        <w:rPr>
          <w:rFonts w:ascii="仿宋_GB2312" w:eastAsia="仿宋_GB2312" w:hAnsi="楷体_GB2312" w:cs="楷体_GB2312" w:hint="eastAsia"/>
          <w:b/>
          <w:kern w:val="0"/>
          <w:sz w:val="32"/>
          <w:szCs w:val="32"/>
        </w:rPr>
        <w:t>一是积极推动建章立制工作。</w:t>
      </w:r>
      <w:r>
        <w:rPr>
          <w:rFonts w:ascii="仿宋_GB2312" w:eastAsia="仿宋_GB2312" w:hAnsi="仿宋_GB2312" w:cs="仿宋_GB2312" w:hint="eastAsia"/>
          <w:kern w:val="0"/>
          <w:sz w:val="32"/>
          <w:szCs w:val="32"/>
        </w:rPr>
        <w:t>去年以来，公安交警支队会同市发改委对原《</w:t>
      </w:r>
      <w:r>
        <w:rPr>
          <w:rFonts w:ascii="仿宋_GB2312" w:eastAsia="仿宋_GB2312" w:hAnsi="仿宋_GB2312" w:cs="仿宋_GB2312"/>
          <w:kern w:val="0"/>
          <w:sz w:val="32"/>
          <w:szCs w:val="32"/>
          <w:lang w:val="zh-TW" w:eastAsia="zh-TW"/>
        </w:rPr>
        <w:t>西安市机动车停车服务收费管理办法》（以下简称《办法》）进行了修订和完善，</w:t>
      </w:r>
      <w:r>
        <w:rPr>
          <w:rFonts w:ascii="仿宋_GB2312" w:eastAsia="仿宋_GB2312" w:hAnsi="仿宋_GB2312" w:cs="仿宋_GB2312" w:hint="eastAsia"/>
          <w:kern w:val="0"/>
          <w:sz w:val="32"/>
          <w:szCs w:val="32"/>
        </w:rPr>
        <w:t>经过两次公开征求意见和修改完善</w:t>
      </w:r>
      <w:r>
        <w:rPr>
          <w:rFonts w:ascii="仿宋_GB2312" w:eastAsia="仿宋_GB2312" w:hAnsi="仿宋_GB2312" w:cs="仿宋_GB2312"/>
          <w:kern w:val="0"/>
          <w:sz w:val="32"/>
          <w:szCs w:val="32"/>
          <w:lang w:val="zh-TW" w:eastAsia="zh-TW"/>
        </w:rPr>
        <w:t>，</w:t>
      </w:r>
      <w:r>
        <w:rPr>
          <w:rFonts w:ascii="仿宋_GB2312" w:eastAsia="仿宋_GB2312" w:hAnsi="仿宋_GB2312" w:cs="仿宋_GB2312"/>
          <w:kern w:val="0"/>
          <w:sz w:val="32"/>
          <w:szCs w:val="32"/>
          <w:lang w:val="zh-TW" w:eastAsia="zh-TW"/>
        </w:rPr>
        <w:t>2023</w:t>
      </w:r>
      <w:r>
        <w:rPr>
          <w:rFonts w:ascii="仿宋_GB2312" w:eastAsia="仿宋_GB2312" w:hAnsi="仿宋_GB2312" w:cs="仿宋_GB2312"/>
          <w:kern w:val="0"/>
          <w:sz w:val="32"/>
          <w:szCs w:val="32"/>
          <w:lang w:val="zh-TW" w:eastAsia="zh-TW"/>
        </w:rPr>
        <w:t>年</w:t>
      </w:r>
      <w:r>
        <w:rPr>
          <w:rFonts w:ascii="仿宋_GB2312" w:eastAsia="仿宋_GB2312" w:hAnsi="仿宋_GB2312" w:cs="仿宋_GB2312"/>
          <w:kern w:val="0"/>
          <w:sz w:val="32"/>
          <w:szCs w:val="32"/>
          <w:lang w:val="zh-TW" w:eastAsia="zh-TW"/>
        </w:rPr>
        <w:t>1</w:t>
      </w:r>
      <w:r>
        <w:rPr>
          <w:rFonts w:ascii="仿宋_GB2312" w:eastAsia="仿宋_GB2312" w:hAnsi="仿宋_GB2312" w:cs="仿宋_GB2312"/>
          <w:kern w:val="0"/>
          <w:sz w:val="32"/>
          <w:szCs w:val="32"/>
          <w:lang w:val="zh-TW" w:eastAsia="zh-TW"/>
        </w:rPr>
        <w:t>月</w:t>
      </w:r>
      <w:r>
        <w:rPr>
          <w:rFonts w:ascii="仿宋_GB2312" w:eastAsia="仿宋_GB2312" w:hAnsi="仿宋_GB2312" w:cs="仿宋_GB2312"/>
          <w:kern w:val="0"/>
          <w:sz w:val="32"/>
          <w:szCs w:val="32"/>
          <w:lang w:val="zh-TW" w:eastAsia="zh-TW"/>
        </w:rPr>
        <w:t>17</w:t>
      </w:r>
      <w:r>
        <w:rPr>
          <w:rFonts w:ascii="仿宋_GB2312" w:eastAsia="仿宋_GB2312" w:hAnsi="仿宋_GB2312" w:cs="仿宋_GB2312"/>
          <w:kern w:val="0"/>
          <w:sz w:val="32"/>
          <w:szCs w:val="32"/>
          <w:lang w:val="zh-TW" w:eastAsia="zh-TW"/>
        </w:rPr>
        <w:t>日召开市级部门专题会研讨，沟通达成一致意见。经市司法局合法性审查修改完善后最终形成《西安市机动车停车服务收费管理办法（修订送审稿）》。现</w:t>
      </w:r>
      <w:r>
        <w:rPr>
          <w:rFonts w:ascii="仿宋_GB2312" w:eastAsia="仿宋_GB2312" w:hAnsi="仿宋_GB2312" w:cs="仿宋_GB2312" w:hint="eastAsia"/>
          <w:kern w:val="0"/>
          <w:sz w:val="32"/>
          <w:szCs w:val="32"/>
        </w:rPr>
        <w:t>已</w:t>
      </w:r>
      <w:r>
        <w:rPr>
          <w:rFonts w:ascii="仿宋_GB2312" w:eastAsia="仿宋_GB2312" w:hAnsi="仿宋_GB2312" w:cs="仿宋_GB2312"/>
          <w:kern w:val="0"/>
          <w:sz w:val="32"/>
          <w:szCs w:val="32"/>
          <w:lang w:val="zh-TW" w:eastAsia="zh-TW"/>
        </w:rPr>
        <w:t>提请市政府专题会研究审议，建议以市政府</w:t>
      </w:r>
      <w:r>
        <w:rPr>
          <w:rFonts w:ascii="仿宋_GB2312" w:eastAsia="仿宋_GB2312" w:hAnsi="仿宋_GB2312" w:cs="仿宋_GB2312"/>
          <w:kern w:val="0"/>
          <w:sz w:val="32"/>
          <w:szCs w:val="32"/>
          <w:lang w:val="zh-TW" w:eastAsia="zh-TW"/>
        </w:rPr>
        <w:lastRenderedPageBreak/>
        <w:t>名义印发执行。</w:t>
      </w:r>
    </w:p>
    <w:p w:rsidR="009D01D6" w:rsidRDefault="00367CFB">
      <w:pPr>
        <w:spacing w:line="576" w:lineRule="exact"/>
        <w:ind w:firstLineChars="200" w:firstLine="643"/>
        <w:rPr>
          <w:rFonts w:ascii="仿宋_GB2312" w:eastAsia="仿宋_GB2312" w:hAnsi="仿宋_GB2312" w:cs="仿宋_GB2312"/>
          <w:b/>
          <w:kern w:val="0"/>
          <w:sz w:val="32"/>
          <w:szCs w:val="32"/>
        </w:rPr>
      </w:pPr>
      <w:r>
        <w:rPr>
          <w:rFonts w:ascii="仿宋_GB2312" w:eastAsia="仿宋_GB2312" w:hAnsi="楷体_GB2312" w:cs="楷体_GB2312" w:hint="eastAsia"/>
          <w:b/>
          <w:kern w:val="0"/>
          <w:sz w:val="32"/>
          <w:szCs w:val="32"/>
        </w:rPr>
        <w:t>二是通过价格杠杆提升停车泊位周转率</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《办法》中规定，</w:t>
      </w:r>
      <w:r>
        <w:rPr>
          <w:rFonts w:ascii="仿宋_GB2312" w:eastAsia="仿宋_GB2312" w:hAnsi="仿宋_GB2312" w:cs="仿宋_GB2312"/>
          <w:kern w:val="0"/>
          <w:sz w:val="32"/>
          <w:szCs w:val="32"/>
        </w:rPr>
        <w:t>实行政府定价的停车服务收费</w:t>
      </w:r>
      <w:r>
        <w:rPr>
          <w:rFonts w:ascii="仿宋_GB2312" w:eastAsia="仿宋_GB2312" w:hAnsi="仿宋_GB2312" w:cs="仿宋_GB2312" w:hint="eastAsia"/>
          <w:kern w:val="0"/>
          <w:sz w:val="32"/>
          <w:szCs w:val="32"/>
        </w:rPr>
        <w:t>标准</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要</w:t>
      </w:r>
      <w:r>
        <w:rPr>
          <w:rFonts w:ascii="仿宋_GB2312" w:eastAsia="仿宋_GB2312" w:hAnsi="仿宋_GB2312" w:cs="仿宋_GB2312"/>
          <w:kern w:val="0"/>
          <w:sz w:val="32"/>
          <w:szCs w:val="32"/>
        </w:rPr>
        <w:t>按照</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停车热点区域高于非热点区域、路内高于路外、地面高于地下、拥堵时段高于空闲时段</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的原则，综合考虑停车设施等级、地理位置、服务条件、供求关系及社会各方面承受能力等因素，合理制定收费标准。对不同区域的停车设施服务收费，根据停车供需状况差异，并考虑道路路网分布、公共交通发展水平、交通拥堵状况等因素，划分不同类区，实行级差收费。供需缺口大、矛盾突出的实行较高收费，供需缺口小、矛盾不突出的实行低收费。对城市外围的公共交通换乘枢纽停车设施服务，实行低收费。同一区域停车设施，区分停车设施所在位置、交通拥堵情况</w:t>
      </w:r>
      <w:r>
        <w:rPr>
          <w:rFonts w:ascii="仿宋_GB2312" w:eastAsia="仿宋_GB2312" w:hAnsi="仿宋_GB2312" w:cs="仿宋_GB2312"/>
          <w:kern w:val="0"/>
          <w:sz w:val="32"/>
          <w:szCs w:val="32"/>
        </w:rPr>
        <w:t>、停车时段、车辆类型和占用时长等，制定差别化服务收费标准。对道路路内停车泊位停车服务，实行超过一定停放时间累进式加价的阶梯式收费。适当扩大路内、路外停车泊位之间的收费标准差距，引导市民更多地使用路外停车泊位</w:t>
      </w:r>
      <w:r>
        <w:rPr>
          <w:rFonts w:ascii="仿宋_GB2312" w:eastAsia="仿宋_GB2312" w:hAnsi="仿宋_GB2312" w:cs="仿宋_GB2312" w:hint="eastAsia"/>
          <w:kern w:val="0"/>
          <w:sz w:val="32"/>
          <w:szCs w:val="32"/>
        </w:rPr>
        <w:t>，同时通过价格杠杆，有效提高路内停车泊位的停放周转率。</w:t>
      </w:r>
    </w:p>
    <w:p w:rsidR="009D01D6" w:rsidRDefault="00367CFB">
      <w:pPr>
        <w:spacing w:line="576" w:lineRule="exact"/>
        <w:ind w:firstLineChars="200" w:firstLine="640"/>
        <w:rPr>
          <w:rFonts w:ascii="仿宋_GB2312" w:eastAsia="仿宋_GB2312"/>
          <w:sz w:val="32"/>
          <w:szCs w:val="32"/>
        </w:rPr>
      </w:pPr>
      <w:r>
        <w:rPr>
          <w:rFonts w:ascii="仿宋_GB2312" w:eastAsia="仿宋_GB2312" w:hint="eastAsia"/>
          <w:sz w:val="32"/>
          <w:szCs w:val="32"/>
        </w:rPr>
        <w:t>今年以来，公安交警支队先后印发</w:t>
      </w:r>
      <w:r>
        <w:rPr>
          <w:rFonts w:ascii="仿宋_GB2312" w:eastAsia="仿宋_GB2312"/>
          <w:sz w:val="32"/>
          <w:szCs w:val="32"/>
        </w:rPr>
        <w:t>了</w:t>
      </w:r>
      <w:r>
        <w:rPr>
          <w:rFonts w:ascii="仿宋_GB2312" w:eastAsia="仿宋_GB2312" w:hint="eastAsia"/>
          <w:sz w:val="32"/>
          <w:szCs w:val="32"/>
        </w:rPr>
        <w:t>《关于迅速开展停车秩序大提升行动的紧急通知</w:t>
      </w:r>
      <w:r>
        <w:rPr>
          <w:rFonts w:ascii="仿宋_GB2312" w:eastAsia="仿宋_GB2312"/>
          <w:sz w:val="32"/>
          <w:szCs w:val="32"/>
        </w:rPr>
        <w:t>》</w:t>
      </w:r>
      <w:r>
        <w:rPr>
          <w:rFonts w:ascii="仿宋_GB2312" w:eastAsia="仿宋_GB2312" w:hint="eastAsia"/>
          <w:sz w:val="32"/>
          <w:szCs w:val="32"/>
        </w:rPr>
        <w:t>《关于开展</w:t>
      </w:r>
      <w:r>
        <w:rPr>
          <w:rFonts w:ascii="仿宋_GB2312" w:eastAsia="仿宋_GB2312" w:hint="eastAsia"/>
          <w:sz w:val="32"/>
          <w:szCs w:val="32"/>
        </w:rPr>
        <w:t>12345</w:t>
      </w:r>
      <w:r>
        <w:rPr>
          <w:rFonts w:ascii="仿宋_GB2312" w:eastAsia="仿宋_GB2312" w:hint="eastAsia"/>
          <w:sz w:val="32"/>
          <w:szCs w:val="32"/>
        </w:rPr>
        <w:t>市民热线停车问题集中治理比武活动的通知》，具体采取了以下工作措施：</w:t>
      </w:r>
    </w:p>
    <w:p w:rsidR="009D01D6" w:rsidRDefault="00367CFB">
      <w:pPr>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一是层层夯实责任，对停车治理工作做出全面部署。</w:t>
      </w:r>
      <w:r>
        <w:rPr>
          <w:rFonts w:ascii="仿宋_GB2312" w:eastAsia="仿宋_GB2312" w:hAnsi="仿宋_GB2312" w:cs="仿宋_GB2312" w:hint="eastAsia"/>
          <w:sz w:val="32"/>
          <w:szCs w:val="32"/>
        </w:rPr>
        <w:t>针</w:t>
      </w:r>
      <w:r>
        <w:rPr>
          <w:rFonts w:ascii="仿宋_GB2312" w:eastAsia="仿宋_GB2312" w:hAnsi="仿宋_GB2312" w:cs="仿宋_GB2312" w:hint="eastAsia"/>
          <w:sz w:val="32"/>
          <w:szCs w:val="32"/>
        </w:rPr>
        <w:lastRenderedPageBreak/>
        <w:t>对停车热点、重点、痛点和难点问题全面安排部署。同时建立最小工作单元机制，采用固定人员搭配为最小工作单元，运用最小工作单元在重点区域、路段开展违停纠处和其他交通巡逻管控工作，将违停治理工作压实落地，路段治理责任落实到人，根据实际情况，为每个最小工作单元划定巡逻路线和打卡点位，确保巡逻职责到位，织密巡逻频次，最大程度压缩违停空间，确保全市停车整体秩序有较大提升。</w:t>
      </w:r>
    </w:p>
    <w:p w:rsidR="009D01D6" w:rsidRDefault="00367CFB">
      <w:pPr>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二是协调发动各种力量，共同开展停车综合治理。</w:t>
      </w:r>
      <w:r>
        <w:rPr>
          <w:rFonts w:ascii="仿宋_GB2312" w:eastAsia="仿宋_GB2312" w:hAnsi="仿宋_GB2312" w:cs="仿宋_GB2312" w:hint="eastAsia"/>
          <w:sz w:val="32"/>
          <w:szCs w:val="32"/>
        </w:rPr>
        <w:t>主动</w:t>
      </w:r>
      <w:r>
        <w:rPr>
          <w:rFonts w:ascii="仿宋_GB2312" w:eastAsia="仿宋_GB2312" w:hAnsi="仿宋_GB2312" w:cs="仿宋_GB2312"/>
          <w:sz w:val="32"/>
          <w:szCs w:val="32"/>
        </w:rPr>
        <w:t>对接辖区政府部门，推动形成</w:t>
      </w:r>
      <w:r>
        <w:rPr>
          <w:rFonts w:ascii="仿宋_GB2312" w:eastAsia="仿宋_GB2312" w:hAnsi="仿宋_GB2312" w:cs="仿宋_GB2312"/>
          <w:sz w:val="32"/>
          <w:szCs w:val="32"/>
        </w:rPr>
        <w:t>“</w:t>
      </w:r>
      <w:r>
        <w:rPr>
          <w:rFonts w:ascii="仿宋_GB2312" w:eastAsia="仿宋_GB2312" w:hAnsi="仿宋_GB2312" w:cs="仿宋_GB2312"/>
          <w:sz w:val="32"/>
          <w:szCs w:val="32"/>
        </w:rPr>
        <w:t>党委牵头，政府主导，部门参与，各负其责，相互协作，齐抓共管</w:t>
      </w:r>
      <w:r>
        <w:rPr>
          <w:rFonts w:ascii="仿宋_GB2312" w:eastAsia="仿宋_GB2312" w:hAnsi="仿宋_GB2312" w:cs="仿宋_GB2312"/>
          <w:sz w:val="32"/>
          <w:szCs w:val="32"/>
        </w:rPr>
        <w:t>”</w:t>
      </w:r>
      <w:r>
        <w:rPr>
          <w:rFonts w:ascii="仿宋_GB2312" w:eastAsia="仿宋_GB2312" w:hAnsi="仿宋_GB2312" w:cs="仿宋_GB2312"/>
          <w:sz w:val="32"/>
          <w:szCs w:val="32"/>
        </w:rPr>
        <w:t>的工作局面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警社共治</w:t>
      </w:r>
      <w:r>
        <w:rPr>
          <w:rFonts w:ascii="仿宋_GB2312" w:eastAsia="仿宋_GB2312" w:hAnsi="仿宋_GB2312" w:cs="仿宋_GB2312"/>
          <w:sz w:val="32"/>
          <w:szCs w:val="32"/>
        </w:rPr>
        <w:t>”</w:t>
      </w:r>
      <w:r>
        <w:rPr>
          <w:rFonts w:ascii="仿宋_GB2312" w:eastAsia="仿宋_GB2312" w:hAnsi="仿宋_GB2312" w:cs="仿宋_GB2312"/>
          <w:sz w:val="32"/>
          <w:szCs w:val="32"/>
        </w:rPr>
        <w:t>模式，通过</w:t>
      </w:r>
      <w:r>
        <w:rPr>
          <w:rFonts w:ascii="仿宋_GB2312" w:eastAsia="仿宋_GB2312" w:hAnsi="仿宋_GB2312" w:cs="仿宋_GB2312" w:hint="eastAsia"/>
          <w:sz w:val="32"/>
          <w:szCs w:val="32"/>
        </w:rPr>
        <w:t>在警民互动微信群开展</w:t>
      </w:r>
      <w:r>
        <w:rPr>
          <w:rFonts w:ascii="仿宋_GB2312" w:eastAsia="仿宋_GB2312" w:hAnsi="仿宋_GB2312" w:cs="仿宋_GB2312"/>
          <w:sz w:val="32"/>
          <w:szCs w:val="32"/>
        </w:rPr>
        <w:t>执法预警、宣传引导、政策解读、管理交流，积极建立警民互动</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长效机制</w:t>
      </w:r>
      <w:r>
        <w:rPr>
          <w:rFonts w:ascii="仿宋_GB2312" w:eastAsia="仿宋_GB2312" w:hAnsi="仿宋_GB2312" w:cs="仿宋_GB2312" w:hint="eastAsia"/>
          <w:sz w:val="32"/>
          <w:szCs w:val="32"/>
        </w:rPr>
        <w:t>；开展“警保联动”模式，大型商业中心和企事业单位所属的保安人员与辖区交警建立联勤联动机制，做到违停乱点问题早防控、早发现、早处置。以群众反映停车乱强烈的御锦城小区为试点，成立工作专班，将执法阵地前移至社区，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小时工作制，联合周边学校进课堂，动员家长文明规范停车，联合社区、城管齐抓共管，设立违停处理台账，对多次严重违停、屡教不改的车主，采取约谈训诫、媒体曝光等手段，多措并举，短期内迅速扭转该处</w:t>
      </w:r>
      <w:r>
        <w:rPr>
          <w:rFonts w:ascii="仿宋_GB2312" w:eastAsia="仿宋_GB2312" w:hAnsi="仿宋_GB2312" w:cs="仿宋_GB2312" w:hint="eastAsia"/>
          <w:sz w:val="32"/>
          <w:szCs w:val="32"/>
        </w:rPr>
        <w:t>违停乱象。</w:t>
      </w:r>
    </w:p>
    <w:p w:rsidR="009D01D6" w:rsidRDefault="00367CFB">
      <w:pPr>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三是强化部门联动，同城管部门强化联勤联动机制。</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hint="eastAsia"/>
          <w:sz w:val="32"/>
          <w:szCs w:val="32"/>
          <w:lang w:val="zh-CN"/>
        </w:rPr>
        <w:t>公安</w:t>
      </w:r>
      <w:r>
        <w:rPr>
          <w:rFonts w:ascii="仿宋_GB2312" w:eastAsia="仿宋_GB2312" w:hAnsi="仿宋_GB2312" w:cs="仿宋_GB2312" w:hint="eastAsia"/>
          <w:sz w:val="32"/>
          <w:szCs w:val="32"/>
        </w:rPr>
        <w:t>交警支队同市城管局进行会商，</w:t>
      </w:r>
      <w:r>
        <w:rPr>
          <w:rFonts w:ascii="仿宋_GB2312" w:eastAsia="仿宋_GB2312" w:hAnsi="仿宋_GB2312" w:cs="仿宋_GB2312" w:hint="eastAsia"/>
          <w:sz w:val="32"/>
          <w:szCs w:val="32"/>
          <w:lang w:val="zh-CN"/>
        </w:rPr>
        <w:t>决定开展停车秩序联合整治百日行动，</w:t>
      </w:r>
      <w:r>
        <w:rPr>
          <w:rFonts w:ascii="仿宋_GB2312" w:eastAsia="仿宋_GB2312" w:hAnsi="仿宋_GB2312" w:cs="仿宋_GB2312" w:hint="eastAsia"/>
          <w:sz w:val="32"/>
          <w:szCs w:val="32"/>
        </w:rPr>
        <w:t>公安交警支队牵头制定了《停车</w:t>
      </w:r>
      <w:r>
        <w:rPr>
          <w:rFonts w:ascii="仿宋_GB2312" w:eastAsia="仿宋_GB2312" w:hAnsi="仿宋_GB2312" w:cs="仿宋_GB2312" w:hint="eastAsia"/>
          <w:sz w:val="32"/>
          <w:szCs w:val="32"/>
        </w:rPr>
        <w:lastRenderedPageBreak/>
        <w:t>秩序</w:t>
      </w:r>
      <w:r>
        <w:rPr>
          <w:rFonts w:ascii="仿宋_GB2312" w:eastAsia="仿宋_GB2312" w:hAnsi="仿宋_GB2312" w:cs="仿宋_GB2312" w:hint="eastAsia"/>
          <w:sz w:val="32"/>
          <w:szCs w:val="32"/>
          <w:lang w:val="zh-CN"/>
        </w:rPr>
        <w:t>联合整治</w:t>
      </w:r>
      <w:r>
        <w:rPr>
          <w:rFonts w:ascii="仿宋_GB2312" w:eastAsia="仿宋_GB2312" w:hAnsi="仿宋_GB2312" w:cs="仿宋_GB2312" w:hint="eastAsia"/>
          <w:sz w:val="32"/>
          <w:szCs w:val="32"/>
        </w:rPr>
        <w:t>百日</w:t>
      </w:r>
      <w:r>
        <w:rPr>
          <w:rFonts w:ascii="仿宋_GB2312" w:eastAsia="仿宋_GB2312" w:hAnsi="仿宋_GB2312" w:cs="仿宋_GB2312" w:hint="eastAsia"/>
          <w:sz w:val="32"/>
          <w:szCs w:val="32"/>
          <w:lang w:val="zh-CN"/>
        </w:rPr>
        <w:t>行动工作方案</w:t>
      </w:r>
      <w:r>
        <w:rPr>
          <w:rFonts w:ascii="仿宋_GB2312" w:eastAsia="仿宋_GB2312" w:hAnsi="仿宋_GB2312" w:cs="仿宋_GB2312" w:hint="eastAsia"/>
          <w:sz w:val="32"/>
          <w:szCs w:val="32"/>
        </w:rPr>
        <w:t>》，目前已进入会签程序。《方案》中，要求城管、交警部门结对联合整治，</w:t>
      </w:r>
      <w:r>
        <w:rPr>
          <w:rFonts w:ascii="仿宋_GB2312" w:eastAsia="仿宋_GB2312" w:hAnsi="仿宋_GB2312" w:cs="仿宋_GB2312" w:hint="eastAsia"/>
          <w:kern w:val="0"/>
          <w:sz w:val="32"/>
          <w:szCs w:val="32"/>
        </w:rPr>
        <w:t>按照“整治一处、规范一处、提升一处”的思路，抓好重点区域车辆停放秩序管理工作，要求领导亲自包抓，层层夯实工作责任，提高各项工作标准，建立长效管理机制。为确保行动取得实效，建立以效果为导向的考核机制，通过停车秩序联合整治百日行动，进一步强化城管、交警部门</w:t>
      </w:r>
      <w:r>
        <w:rPr>
          <w:rFonts w:ascii="仿宋_GB2312" w:eastAsia="仿宋_GB2312" w:hAnsi="仿宋_GB2312" w:cs="仿宋_GB2312" w:hint="eastAsia"/>
          <w:kern w:val="0"/>
          <w:sz w:val="32"/>
          <w:szCs w:val="32"/>
        </w:rPr>
        <w:t>的联勤联动机制，充分发挥各自部门优势，</w:t>
      </w:r>
      <w:r>
        <w:rPr>
          <w:rFonts w:ascii="仿宋_GB2312" w:eastAsia="仿宋_GB2312" w:hAnsi="仿宋_GB2312" w:cs="仿宋_GB2312" w:hint="eastAsia"/>
          <w:sz w:val="32"/>
          <w:szCs w:val="32"/>
        </w:rPr>
        <w:t>形成强大合力</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常态化开展联合执法行动，坚持“治、管、控、防”等多种措施，切实履行好管理责任，</w:t>
      </w:r>
      <w:r>
        <w:rPr>
          <w:rFonts w:ascii="仿宋_GB2312" w:eastAsia="仿宋_GB2312" w:hAnsi="仿宋_GB2312" w:cs="仿宋_GB2312" w:hint="eastAsia"/>
          <w:kern w:val="0"/>
          <w:sz w:val="32"/>
          <w:szCs w:val="32"/>
        </w:rPr>
        <w:t>形成互补协作、齐抓共管、高效便捷的工作格局，使车辆停放秩序得到综合提高。</w:t>
      </w:r>
    </w:p>
    <w:p w:rsidR="009D01D6" w:rsidRDefault="00367CFB">
      <w:pPr>
        <w:spacing w:line="576" w:lineRule="exact"/>
        <w:ind w:left="640"/>
        <w:rPr>
          <w:rFonts w:ascii="黑体" w:eastAsia="黑体" w:hAnsi="黑体" w:cs="黑体"/>
          <w:bCs/>
          <w:sz w:val="32"/>
          <w:szCs w:val="32"/>
        </w:rPr>
      </w:pPr>
      <w:r>
        <w:rPr>
          <w:rFonts w:ascii="黑体" w:eastAsia="黑体" w:hAnsi="黑体" w:cs="黑体" w:hint="eastAsia"/>
          <w:bCs/>
          <w:sz w:val="32"/>
          <w:szCs w:val="32"/>
        </w:rPr>
        <w:t>六、关于“着眼长远，倡导绿色出行”的建议</w:t>
      </w:r>
    </w:p>
    <w:p w:rsidR="009D01D6" w:rsidRDefault="00367CFB">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公安交警支队在做好各项停车管理工作的同时，通过各种宣传媒介和形式加大了宣传引导工作：</w:t>
      </w:r>
    </w:p>
    <w:p w:rsidR="009D01D6" w:rsidRDefault="00367CFB">
      <w:pPr>
        <w:autoSpaceDE w:val="0"/>
        <w:autoSpaceDN w:val="0"/>
        <w:adjustRightInd w:val="0"/>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一是多元化扩大宣传覆盖面，加大曝光力度促进规范停车。</w:t>
      </w:r>
      <w:r>
        <w:rPr>
          <w:rFonts w:ascii="仿宋_GB2312" w:eastAsia="仿宋_GB2312" w:hAnsi="仿宋_GB2312" w:cs="仿宋_GB2312" w:hint="eastAsia"/>
          <w:sz w:val="32"/>
          <w:szCs w:val="32"/>
        </w:rPr>
        <w:t>今年以来，公安交警支队组织中央和省市媒体随警作战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余次，依托“西安交警”两微一抖平台及各交警大队新媒体矩阵账号，发布关于文明停车相关稿件</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余条；积极主动联系中央和省市媒体，对公安交警支队为缓解群众停车难问题工作举措进行报道，发布新闻稿件</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余条；在华商网上线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周年特别策划——</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年“我为群众办实事”系列报道“有请办事人之西安公安交警支队秩序处”专场中，公安交警支队秩序处民警在线回复如何缓堵保畅、治理违停、将在哪些</w:t>
      </w:r>
      <w:r>
        <w:rPr>
          <w:rFonts w:ascii="仿宋_GB2312" w:eastAsia="仿宋_GB2312" w:hAnsi="仿宋_GB2312" w:cs="仿宋_GB2312" w:hint="eastAsia"/>
          <w:sz w:val="32"/>
          <w:szCs w:val="32"/>
        </w:rPr>
        <w:lastRenderedPageBreak/>
        <w:t>地区增设停车场等市民群众关心关注的交通问题；西部网平台对高新交警大队持续开展违停整治、</w:t>
      </w:r>
      <w:r>
        <w:rPr>
          <w:rFonts w:ascii="仿宋_GB2312" w:eastAsia="仿宋_GB2312" w:hAnsi="仿宋_GB2312" w:cs="仿宋_GB2312" w:hint="eastAsia"/>
          <w:sz w:val="32"/>
          <w:szCs w:val="32"/>
        </w:rPr>
        <w:t>全力确保道路安全畅通进行集中报道。在加大宣传力度的同时，公安交警支队利用各类新媒体平台，加大对违法停车行为的曝光力度，累计发布曝光稿件</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余条，共对</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余辆严重违停车辆进行曝光，教育引导广大市民群众有序停车，争做文明司机。</w:t>
      </w:r>
    </w:p>
    <w:p w:rsidR="009D01D6" w:rsidRDefault="00367CFB">
      <w:pPr>
        <w:autoSpaceDE w:val="0"/>
        <w:autoSpaceDN w:val="0"/>
        <w:adjustRightInd w:val="0"/>
        <w:spacing w:line="576" w:lineRule="exact"/>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二是多媒体联动构成宣传矩阵，全方位倡议市民绿色出行。</w:t>
      </w:r>
      <w:r>
        <w:rPr>
          <w:rFonts w:ascii="仿宋_GB2312" w:eastAsia="仿宋_GB2312" w:hAnsi="楷体_GB2312" w:cs="楷体_GB2312" w:hint="eastAsia"/>
          <w:sz w:val="32"/>
          <w:szCs w:val="32"/>
        </w:rPr>
        <w:t>随着疫情解封，</w:t>
      </w:r>
      <w:r>
        <w:rPr>
          <w:rFonts w:ascii="仿宋_GB2312" w:eastAsia="仿宋_GB2312" w:hAnsi="仿宋_GB2312" w:cs="仿宋_GB2312" w:hint="eastAsia"/>
          <w:sz w:val="32"/>
          <w:szCs w:val="32"/>
        </w:rPr>
        <w:t>市民群众的出行需求日益增长，特别是在节假日期间，西安作为全国热门旅游目的地之一，各景点商圈车流量、人流量出现爆发式增长，公安交警支队依托西安交警微博、抖音、快手、视频号、头条号同步发布信息，提前公布节假日交通出行预判和热</w:t>
      </w:r>
      <w:r>
        <w:rPr>
          <w:rFonts w:ascii="仿宋_GB2312" w:eastAsia="仿宋_GB2312" w:hAnsi="仿宋_GB2312" w:cs="仿宋_GB2312" w:hint="eastAsia"/>
          <w:sz w:val="32"/>
          <w:szCs w:val="32"/>
        </w:rPr>
        <w:t>门商圈、景点周边的停车场信息，为群众提供了细致周详的信息停车引导，引导市民、游客规范停车，同时提醒市民、游客绿色出行，倡议广大市民减少驾车出行，更多乘坐公交、地铁等公共交通工具，避免交通拥堵；驾车出行时，也尽量合乘。通过各大新媒体平台，构成宣传矩阵，充分利用新媒体传播速度快、传播范围广的特点，第一时间将信息带给受众，取得了良好的宣传引导效果，赢得群众称赞。</w:t>
      </w:r>
    </w:p>
    <w:p w:rsidR="009D01D6" w:rsidRDefault="00367CFB">
      <w:pPr>
        <w:autoSpaceDE w:val="0"/>
        <w:autoSpaceDN w:val="0"/>
        <w:adjustRightInd w:val="0"/>
        <w:spacing w:line="576"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三是提高违停举报受理效率，进一步强化市民交管参与感。</w:t>
      </w:r>
      <w:r>
        <w:rPr>
          <w:rFonts w:ascii="仿宋_GB2312" w:eastAsia="仿宋_GB2312" w:hAnsi="仿宋_GB2312" w:cs="仿宋_GB2312" w:hint="eastAsia"/>
          <w:sz w:val="32"/>
          <w:szCs w:val="32"/>
        </w:rPr>
        <w:t>公安交警支队对微信服务号“违法随手拍”举报平台持续加大宣传力度，对于市民群众过“违法随手拍”平台上报</w:t>
      </w:r>
      <w:r>
        <w:rPr>
          <w:rFonts w:ascii="仿宋_GB2312" w:eastAsia="仿宋_GB2312" w:hAnsi="仿宋_GB2312" w:cs="仿宋_GB2312" w:hint="eastAsia"/>
          <w:sz w:val="32"/>
          <w:szCs w:val="32"/>
        </w:rPr>
        <w:t>的违法停车举报信息，公安交警支队和各交警大队组织专人</w:t>
      </w:r>
      <w:r>
        <w:rPr>
          <w:rFonts w:ascii="仿宋_GB2312" w:eastAsia="仿宋_GB2312" w:hAnsi="仿宋_GB2312" w:cs="仿宋_GB2312" w:hint="eastAsia"/>
          <w:sz w:val="32"/>
          <w:szCs w:val="32"/>
        </w:rPr>
        <w:lastRenderedPageBreak/>
        <w:t>审核把关，提高审核效率，对属实的依法处罚，精准高效回应市民群众对违法停车行为的举报受理。在市民群众举报信息中，选择占用消防通道、多排停车、路中间停车、斜向停车等严重违停车辆照片通过“西安交警”公众号每周向社会曝光。同时，联系各大新闻媒体转载扩大宣传范围，有效加强市民群众的交通管理参与感，鼓励和引导市民群众树立守法停车、规范停车的良好意识，打造共治共享的社会治理格局。</w:t>
      </w:r>
    </w:p>
    <w:p w:rsidR="009D01D6" w:rsidRDefault="00367CFB">
      <w:pPr>
        <w:autoSpaceDE w:val="0"/>
        <w:autoSpaceDN w:val="0"/>
        <w:adjustRightInd w:val="0"/>
        <w:spacing w:line="576"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下一步，</w:t>
      </w:r>
      <w:r>
        <w:rPr>
          <w:rFonts w:ascii="仿宋_GB2312" w:eastAsia="仿宋_GB2312" w:hAnsi="黑体" w:cs="黑体" w:hint="eastAsia"/>
          <w:sz w:val="32"/>
          <w:szCs w:val="32"/>
        </w:rPr>
        <w:t>公安交警支队将结合您的建议意见，在市委、市政府的正确领导下，会同各区县、开发区和市</w:t>
      </w:r>
      <w:r>
        <w:rPr>
          <w:rFonts w:ascii="仿宋_GB2312" w:eastAsia="仿宋_GB2312" w:hAnsi="黑体" w:cs="黑体" w:hint="eastAsia"/>
          <w:sz w:val="32"/>
          <w:szCs w:val="32"/>
        </w:rPr>
        <w:t>级相关部门。</w:t>
      </w:r>
      <w:r>
        <w:rPr>
          <w:rFonts w:ascii="仿宋_GB2312" w:eastAsia="仿宋_GB2312" w:hAnsi="仿宋_GB2312" w:cs="仿宋_GB2312" w:hint="eastAsia"/>
          <w:sz w:val="32"/>
          <w:szCs w:val="32"/>
        </w:rPr>
        <w:t>在部门联动、资源挖潜、科技创新上持续</w:t>
      </w:r>
      <w:r>
        <w:rPr>
          <w:rFonts w:ascii="仿宋_GB2312" w:eastAsia="仿宋_GB2312" w:hAnsi="黑体" w:cs="黑体" w:hint="eastAsia"/>
          <w:sz w:val="32"/>
          <w:szCs w:val="32"/>
        </w:rPr>
        <w:t>用力，协同发力，有效解决停车难问题。</w:t>
      </w:r>
    </w:p>
    <w:p w:rsidR="009D01D6" w:rsidRDefault="00367CFB">
      <w:pPr>
        <w:autoSpaceDE w:val="0"/>
        <w:autoSpaceDN w:val="0"/>
        <w:adjustRightInd w:val="0"/>
        <w:spacing w:line="576"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一是加强违停整治，注重长效巩固。</w:t>
      </w:r>
      <w:r>
        <w:rPr>
          <w:rFonts w:ascii="仿宋_GB2312" w:eastAsia="仿宋_GB2312" w:hAnsi="仿宋_GB2312" w:cs="仿宋_GB2312" w:hint="eastAsia"/>
          <w:sz w:val="32"/>
          <w:szCs w:val="32"/>
        </w:rPr>
        <w:t>加强占道违停车辆的治理工作不放松，进一步压缩违停空间。以民情民意为工作导向，重点针对群众反映停车问题较为强烈的路段，集中力量强效整治，实现短期见效、长效巩固的工作效果。</w:t>
      </w:r>
    </w:p>
    <w:p w:rsidR="009D01D6" w:rsidRDefault="00367CFB">
      <w:pPr>
        <w:pStyle w:val="p0"/>
        <w:spacing w:line="576" w:lineRule="exact"/>
        <w:ind w:firstLineChars="200" w:firstLine="643"/>
        <w:jc w:val="left"/>
        <w:rPr>
          <w:rFonts w:ascii="仿宋_GB2312" w:eastAsia="仿宋_GB2312" w:hAnsi="仿宋_GB2312" w:cs="仿宋_GB2312"/>
          <w:sz w:val="32"/>
          <w:szCs w:val="32"/>
        </w:rPr>
      </w:pPr>
      <w:r>
        <w:rPr>
          <w:rFonts w:ascii="仿宋_GB2312" w:eastAsia="仿宋_GB2312" w:hAnsi="楷体_GB2312" w:cs="楷体_GB2312" w:hint="eastAsia"/>
          <w:b/>
          <w:sz w:val="32"/>
          <w:szCs w:val="32"/>
        </w:rPr>
        <w:t>二是用好拍摄设备，注重科技强警。</w:t>
      </w:r>
      <w:r>
        <w:rPr>
          <w:rFonts w:ascii="仿宋_GB2312" w:eastAsia="仿宋_GB2312" w:hAnsi="仿宋_GB2312" w:cs="仿宋_GB2312" w:hint="eastAsia"/>
          <w:sz w:val="32"/>
          <w:szCs w:val="32"/>
        </w:rPr>
        <w:t>进一步增加违停拍摄监控设备的设置工作，同时对现有设置点位不合理和无数据的违停球进行迁移，优先迁移至市民反映强烈的违停乱点和严管路段进行高密度拍摄查处，进一步加强监控设备抓拍效率，充分发挥违停监</w:t>
      </w:r>
      <w:r>
        <w:rPr>
          <w:rFonts w:ascii="仿宋_GB2312" w:eastAsia="仿宋_GB2312" w:hAnsi="仿宋_GB2312" w:cs="仿宋_GB2312" w:hint="eastAsia"/>
          <w:sz w:val="32"/>
          <w:szCs w:val="32"/>
        </w:rPr>
        <w:t>控设备的治理效能，最大化提升停车秩序治理效果。</w:t>
      </w:r>
    </w:p>
    <w:p w:rsidR="009D01D6" w:rsidRDefault="00367CFB">
      <w:pPr>
        <w:pStyle w:val="p0"/>
        <w:spacing w:line="576" w:lineRule="exact"/>
        <w:ind w:firstLineChars="200" w:firstLine="643"/>
        <w:jc w:val="left"/>
        <w:rPr>
          <w:rFonts w:ascii="仿宋_GB2312" w:eastAsia="仿宋_GB2312" w:hAnsi="仿宋"/>
          <w:sz w:val="32"/>
          <w:szCs w:val="32"/>
        </w:rPr>
      </w:pPr>
      <w:r>
        <w:rPr>
          <w:rFonts w:ascii="仿宋_GB2312" w:eastAsia="仿宋_GB2312" w:hAnsi="楷体_GB2312" w:cs="楷体_GB2312" w:hint="eastAsia"/>
          <w:b/>
          <w:sz w:val="32"/>
          <w:szCs w:val="32"/>
        </w:rPr>
        <w:lastRenderedPageBreak/>
        <w:t>三是盘活停车资源，向内极致挖潜。</w:t>
      </w:r>
      <w:r>
        <w:rPr>
          <w:rFonts w:ascii="仿宋_GB2312" w:eastAsia="仿宋_GB2312" w:hAnsi="仿宋" w:hint="eastAsia"/>
          <w:sz w:val="32"/>
          <w:szCs w:val="32"/>
        </w:rPr>
        <w:t>持之以恒以改善区域停车难为抓手，</w:t>
      </w:r>
      <w:r>
        <w:rPr>
          <w:rFonts w:ascii="仿宋_GB2312" w:eastAsia="仿宋_GB2312" w:hint="eastAsia"/>
          <w:sz w:val="32"/>
          <w:szCs w:val="32"/>
        </w:rPr>
        <w:t>尽力向内挖潜，盘活存量，对停车乱点周边可利用、可挖掘的停车资源进行深度梳理挖潜，最大化增加停车资源，</w:t>
      </w:r>
      <w:r>
        <w:rPr>
          <w:rFonts w:ascii="仿宋_GB2312" w:eastAsia="仿宋_GB2312" w:hAnsi="仿宋" w:hint="eastAsia"/>
          <w:sz w:val="32"/>
          <w:szCs w:val="32"/>
        </w:rPr>
        <w:t>通过错时共享、空间共享、置换车位等办法将盘活停车资源作为解决群众“急难愁盼”的重要民生问题，缓解区域停车压力，优化区域停车治理能力，以点带面，实现小区域带动大范围缓解停车难的治理目标。</w:t>
      </w:r>
    </w:p>
    <w:p w:rsidR="009D01D6" w:rsidRDefault="00367CFB">
      <w:pPr>
        <w:pStyle w:val="p0"/>
        <w:spacing w:line="576" w:lineRule="exact"/>
        <w:ind w:firstLineChars="200" w:firstLine="643"/>
        <w:jc w:val="left"/>
        <w:rPr>
          <w:rFonts w:ascii="仿宋_GB2312" w:eastAsia="仿宋_GB2312" w:hAnsi="楷体_GB2312" w:cs="楷体_GB2312"/>
          <w:sz w:val="32"/>
          <w:szCs w:val="32"/>
        </w:rPr>
      </w:pPr>
      <w:r>
        <w:rPr>
          <w:rFonts w:ascii="仿宋_GB2312" w:eastAsia="仿宋_GB2312" w:hAnsi="楷体_GB2312" w:cs="楷体_GB2312" w:hint="eastAsia"/>
          <w:b/>
          <w:bCs/>
          <w:sz w:val="32"/>
          <w:szCs w:val="32"/>
        </w:rPr>
        <w:t>四是推进智慧停车，提升交管水平。</w:t>
      </w:r>
      <w:r>
        <w:rPr>
          <w:rFonts w:ascii="仿宋_GB2312" w:eastAsia="仿宋_GB2312" w:hint="eastAsia"/>
          <w:bCs/>
          <w:sz w:val="32"/>
          <w:szCs w:val="32"/>
        </w:rPr>
        <w:t>全力推进智慧停车平台应用推广工作，不断将新理念、新技术融入平台，拓展服务功能，增强用户体验，为广大车主提供融合公交、地铁、充电设备等更多出行信息服务和车辆保险、加油、违章查询等车生活服务。后续将持续接入平台资源，融合城管、交警部门的管理平台，加快组织各类停车主体接入“西安市智慧停车综合服务平台”，</w:t>
      </w:r>
      <w:r>
        <w:rPr>
          <w:rFonts w:ascii="仿宋_GB2312" w:eastAsia="仿宋_GB2312" w:hint="eastAsia"/>
          <w:sz w:val="32"/>
          <w:szCs w:val="32"/>
        </w:rPr>
        <w:t>不断提升我市智慧停车行业水平，</w:t>
      </w:r>
      <w:r>
        <w:rPr>
          <w:rFonts w:ascii="仿宋_GB2312" w:eastAsia="仿宋_GB2312" w:hint="eastAsia"/>
          <w:bCs/>
          <w:sz w:val="32"/>
          <w:szCs w:val="32"/>
        </w:rPr>
        <w:t>开启我市静态交通快速发展的新局面。</w:t>
      </w:r>
    </w:p>
    <w:p w:rsidR="009D01D6" w:rsidRDefault="00367CFB">
      <w:pPr>
        <w:spacing w:line="576" w:lineRule="exact"/>
        <w:ind w:firstLineChars="200" w:firstLine="640"/>
        <w:rPr>
          <w:rFonts w:ascii="仿宋_GB2312" w:eastAsia="仿宋_GB2312"/>
          <w:sz w:val="32"/>
          <w:szCs w:val="32"/>
        </w:rPr>
      </w:pPr>
      <w:r>
        <w:rPr>
          <w:rFonts w:ascii="仿宋_GB2312" w:eastAsia="仿宋_GB2312" w:hint="eastAsia"/>
          <w:sz w:val="32"/>
          <w:szCs w:val="32"/>
        </w:rPr>
        <w:t>非常感谢您对我市交通管理工作的关心和支持，欢迎您继续关注和监督我们的工作。</w:t>
      </w:r>
    </w:p>
    <w:p w:rsidR="009D01D6" w:rsidRDefault="009D01D6">
      <w:pPr>
        <w:spacing w:line="576" w:lineRule="exact"/>
        <w:rPr>
          <w:rFonts w:ascii="仿宋_GB2312" w:eastAsia="仿宋_GB2312"/>
          <w:sz w:val="32"/>
          <w:szCs w:val="32"/>
        </w:rPr>
      </w:pPr>
    </w:p>
    <w:p w:rsidR="009D01D6" w:rsidRDefault="00367CFB">
      <w:pPr>
        <w:spacing w:line="576" w:lineRule="exact"/>
        <w:ind w:right="640" w:firstLine="645"/>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西安市</w:t>
      </w:r>
      <w:r>
        <w:rPr>
          <w:rFonts w:ascii="仿宋_GB2312" w:eastAsia="仿宋_GB2312"/>
          <w:sz w:val="32"/>
          <w:szCs w:val="32"/>
        </w:rPr>
        <w:t>公安局</w:t>
      </w:r>
    </w:p>
    <w:p w:rsidR="009D01D6" w:rsidRDefault="00367CFB">
      <w:pPr>
        <w:spacing w:line="576" w:lineRule="exact"/>
        <w:ind w:firstLineChars="1650" w:firstLine="528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19</w:t>
      </w:r>
      <w:r>
        <w:rPr>
          <w:rFonts w:ascii="仿宋_GB2312" w:eastAsia="仿宋_GB2312" w:hint="eastAsia"/>
          <w:sz w:val="32"/>
          <w:szCs w:val="32"/>
        </w:rPr>
        <w:t>日</w:t>
      </w:r>
    </w:p>
    <w:p w:rsidR="009D01D6" w:rsidRDefault="009D01D6">
      <w:pPr>
        <w:rPr>
          <w:rFonts w:ascii="仿宋_GB2312" w:eastAsia="仿宋_GB2312"/>
          <w:sz w:val="32"/>
          <w:szCs w:val="32"/>
        </w:rPr>
      </w:pPr>
    </w:p>
    <w:p w:rsidR="009D01D6" w:rsidRDefault="009D01D6">
      <w:pPr>
        <w:rPr>
          <w:rFonts w:ascii="仿宋_GB2312" w:eastAsia="仿宋_GB2312"/>
          <w:sz w:val="32"/>
          <w:szCs w:val="32"/>
        </w:rPr>
      </w:pPr>
    </w:p>
    <w:sectPr w:rsidR="009D01D6">
      <w:footerReference w:type="even" r:id="rId9"/>
      <w:footerReference w:type="default" r:id="rId10"/>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FB" w:rsidRDefault="00367CFB">
      <w:r>
        <w:separator/>
      </w:r>
    </w:p>
  </w:endnote>
  <w:endnote w:type="continuationSeparator" w:id="0">
    <w:p w:rsidR="00367CFB" w:rsidRDefault="0036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124"/>
      <w:docPartObj>
        <w:docPartGallery w:val="AutoText"/>
      </w:docPartObj>
    </w:sdtPr>
    <w:sdtEndPr>
      <w:rPr>
        <w:rFonts w:asciiTheme="minorEastAsia" w:hAnsiTheme="minorEastAsia"/>
        <w:sz w:val="28"/>
        <w:szCs w:val="28"/>
      </w:rPr>
    </w:sdtEndPr>
    <w:sdtContent>
      <w:p w:rsidR="009D01D6" w:rsidRDefault="00367CFB">
        <w:pPr>
          <w:pStyle w:val="a4"/>
          <w:ind w:right="3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E57FF9" w:rsidRPr="00E57FF9">
          <w:rPr>
            <w:rFonts w:asciiTheme="minorEastAsia" w:hAnsiTheme="minorEastAsia"/>
            <w:noProof/>
            <w:sz w:val="28"/>
            <w:szCs w:val="28"/>
            <w:lang w:val="zh-CN"/>
          </w:rPr>
          <w:t>14</w:t>
        </w:r>
        <w:r>
          <w:rPr>
            <w:rFonts w:asciiTheme="minorEastAsia" w:hAnsiTheme="minorEastAsia"/>
            <w:sz w:val="28"/>
            <w:szCs w:val="28"/>
          </w:rPr>
          <w:fldChar w:fldCharType="end"/>
        </w:r>
        <w:r>
          <w:rPr>
            <w:rFonts w:asciiTheme="minorEastAsia" w:hAnsiTheme="minorEastAsia" w:hint="eastAsia"/>
            <w:sz w:val="28"/>
            <w:szCs w:val="28"/>
          </w:rPr>
          <w:t>-</w:t>
        </w:r>
      </w:p>
    </w:sdtContent>
  </w:sdt>
  <w:p w:rsidR="009D01D6" w:rsidRDefault="009D01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119"/>
      <w:docPartObj>
        <w:docPartGallery w:val="AutoText"/>
      </w:docPartObj>
    </w:sdtPr>
    <w:sdtEndPr>
      <w:rPr>
        <w:rFonts w:asciiTheme="majorEastAsia" w:eastAsiaTheme="majorEastAsia" w:hAnsiTheme="majorEastAsia"/>
        <w:sz w:val="30"/>
        <w:szCs w:val="30"/>
      </w:rPr>
    </w:sdtEndPr>
    <w:sdtContent>
      <w:p w:rsidR="009D01D6" w:rsidRDefault="00367CFB">
        <w:pPr>
          <w:pStyle w:val="a4"/>
          <w:jc w:val="righ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sz w:val="30"/>
            <w:szCs w:val="30"/>
          </w:rPr>
          <w:fldChar w:fldCharType="begin"/>
        </w:r>
        <w:r>
          <w:rPr>
            <w:rFonts w:asciiTheme="majorEastAsia" w:eastAsiaTheme="majorEastAsia" w:hAnsiTheme="majorEastAsia"/>
            <w:sz w:val="30"/>
            <w:szCs w:val="30"/>
          </w:rPr>
          <w:instrText xml:space="preserve"> PAGE   \* MERGEFORMAT </w:instrText>
        </w:r>
        <w:r>
          <w:rPr>
            <w:rFonts w:asciiTheme="majorEastAsia" w:eastAsiaTheme="majorEastAsia" w:hAnsiTheme="majorEastAsia"/>
            <w:sz w:val="30"/>
            <w:szCs w:val="30"/>
          </w:rPr>
          <w:fldChar w:fldCharType="separate"/>
        </w:r>
        <w:r w:rsidR="00E57FF9" w:rsidRPr="00E57FF9">
          <w:rPr>
            <w:rFonts w:asciiTheme="majorEastAsia" w:eastAsiaTheme="majorEastAsia" w:hAnsiTheme="majorEastAsia"/>
            <w:noProof/>
            <w:sz w:val="30"/>
            <w:szCs w:val="30"/>
            <w:lang w:val="zh-CN"/>
          </w:rPr>
          <w:t>15</w:t>
        </w:r>
        <w:r>
          <w:rPr>
            <w:rFonts w:asciiTheme="majorEastAsia" w:eastAsiaTheme="majorEastAsia" w:hAnsiTheme="majorEastAsia"/>
            <w:sz w:val="30"/>
            <w:szCs w:val="30"/>
          </w:rPr>
          <w:fldChar w:fldCharType="end"/>
        </w:r>
        <w:r>
          <w:rPr>
            <w:rFonts w:asciiTheme="majorEastAsia" w:eastAsiaTheme="majorEastAsia" w:hAnsiTheme="majorEastAsia" w:hint="eastAsia"/>
            <w:sz w:val="30"/>
            <w:szCs w:val="30"/>
          </w:rPr>
          <w:t>-</w:t>
        </w:r>
      </w:p>
    </w:sdtContent>
  </w:sdt>
  <w:p w:rsidR="009D01D6" w:rsidRDefault="009D01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FB" w:rsidRDefault="00367CFB">
      <w:r>
        <w:separator/>
      </w:r>
    </w:p>
  </w:footnote>
  <w:footnote w:type="continuationSeparator" w:id="0">
    <w:p w:rsidR="00367CFB" w:rsidRDefault="0036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875AA4"/>
    <w:rsid w:val="000070CB"/>
    <w:rsid w:val="00051049"/>
    <w:rsid w:val="000625AA"/>
    <w:rsid w:val="00084FD5"/>
    <w:rsid w:val="00115911"/>
    <w:rsid w:val="001609CA"/>
    <w:rsid w:val="00164FD9"/>
    <w:rsid w:val="001C2B5C"/>
    <w:rsid w:val="00205A65"/>
    <w:rsid w:val="00210779"/>
    <w:rsid w:val="00214DCB"/>
    <w:rsid w:val="002434CE"/>
    <w:rsid w:val="0025651D"/>
    <w:rsid w:val="00293D1A"/>
    <w:rsid w:val="002D49AF"/>
    <w:rsid w:val="00311E49"/>
    <w:rsid w:val="00327431"/>
    <w:rsid w:val="00367CFB"/>
    <w:rsid w:val="00466DE8"/>
    <w:rsid w:val="00471510"/>
    <w:rsid w:val="00577CAF"/>
    <w:rsid w:val="00586ADF"/>
    <w:rsid w:val="00612AFC"/>
    <w:rsid w:val="00656CBD"/>
    <w:rsid w:val="006B1AD4"/>
    <w:rsid w:val="007169D0"/>
    <w:rsid w:val="00716F31"/>
    <w:rsid w:val="00730DBC"/>
    <w:rsid w:val="007648DB"/>
    <w:rsid w:val="007A7336"/>
    <w:rsid w:val="007C2D24"/>
    <w:rsid w:val="007E0BBC"/>
    <w:rsid w:val="007E5CCE"/>
    <w:rsid w:val="007F01B6"/>
    <w:rsid w:val="00875AA4"/>
    <w:rsid w:val="008A3F71"/>
    <w:rsid w:val="00907621"/>
    <w:rsid w:val="00922FDA"/>
    <w:rsid w:val="00930A4E"/>
    <w:rsid w:val="00945DC2"/>
    <w:rsid w:val="00954D62"/>
    <w:rsid w:val="009D01D6"/>
    <w:rsid w:val="00A12AEE"/>
    <w:rsid w:val="00A41223"/>
    <w:rsid w:val="00AA4DA1"/>
    <w:rsid w:val="00AB35C9"/>
    <w:rsid w:val="00AE72DA"/>
    <w:rsid w:val="00BA5745"/>
    <w:rsid w:val="00BF0C58"/>
    <w:rsid w:val="00C0739C"/>
    <w:rsid w:val="00C966DE"/>
    <w:rsid w:val="00CB00F7"/>
    <w:rsid w:val="00CF313E"/>
    <w:rsid w:val="00D25A73"/>
    <w:rsid w:val="00D54C31"/>
    <w:rsid w:val="00D80286"/>
    <w:rsid w:val="00D833F7"/>
    <w:rsid w:val="00DA76A9"/>
    <w:rsid w:val="00DB1AF1"/>
    <w:rsid w:val="00DC2053"/>
    <w:rsid w:val="00DC2991"/>
    <w:rsid w:val="00E53565"/>
    <w:rsid w:val="00E57FF9"/>
    <w:rsid w:val="00E7095D"/>
    <w:rsid w:val="00E766F4"/>
    <w:rsid w:val="00E940AB"/>
    <w:rsid w:val="00EC4EF2"/>
    <w:rsid w:val="00ED0D7D"/>
    <w:rsid w:val="00EE6944"/>
    <w:rsid w:val="00F0204C"/>
    <w:rsid w:val="00F125CB"/>
    <w:rsid w:val="00F5421B"/>
    <w:rsid w:val="00FD4CF5"/>
    <w:rsid w:val="00FE13AF"/>
    <w:rsid w:val="4A947859"/>
    <w:rsid w:val="5AFC3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1">
    <w:name w:val="页眉 Char"/>
    <w:basedOn w:val="a0"/>
    <w:link w:val="a5"/>
    <w:rPr>
      <w:rFonts w:asciiTheme="minorHAnsi" w:eastAsiaTheme="minorEastAsia" w:hAnsiTheme="minorHAnsi" w:cstheme="minorBidi"/>
      <w:kern w:val="2"/>
      <w:sz w:val="18"/>
      <w:szCs w:val="18"/>
    </w:rPr>
  </w:style>
  <w:style w:type="paragraph" w:styleId="a6">
    <w:name w:val="List Paragraph"/>
    <w:basedOn w:val="a"/>
    <w:uiPriority w:val="99"/>
    <w:unhideWhenUsed/>
    <w:pPr>
      <w:ind w:firstLineChars="200" w:firstLine="420"/>
    </w:p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日期 Char"/>
    <w:basedOn w:val="a0"/>
    <w:link w:val="a3"/>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C511D-4C00-4B8C-816E-DFF49CA5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1228</Words>
  <Characters>7000</Characters>
  <Application>Microsoft Office Word</Application>
  <DocSecurity>0</DocSecurity>
  <Lines>58</Lines>
  <Paragraphs>16</Paragraphs>
  <ScaleCrop>false</ScaleCrop>
  <Company>微软中国</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5</cp:revision>
  <dcterms:created xsi:type="dcterms:W3CDTF">2023-01-10T08:45:00Z</dcterms:created>
  <dcterms:modified xsi:type="dcterms:W3CDTF">2023-07-24T09:25:00Z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08B80F8152834782A440E0B76059687A_12</vt:lpwstr>
  </property>
</Properties>
</file>