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4D7" w:rsidRDefault="000D3985" w:rsidP="0002100F">
      <w:pPr>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类别：</w:t>
      </w:r>
      <w:r w:rsidR="00B5038E">
        <w:rPr>
          <w:rFonts w:ascii="仿宋_GB2312" w:eastAsia="仿宋_GB2312" w:cs="仿宋_GB2312"/>
          <w:sz w:val="32"/>
          <w:szCs w:val="32"/>
          <w:lang w:val="zh-CN"/>
        </w:rPr>
        <w:t>A</w:t>
      </w:r>
    </w:p>
    <w:p w:rsidR="00017978" w:rsidRPr="0002100F" w:rsidRDefault="001D2754" w:rsidP="0002100F">
      <w:pPr>
        <w:jc w:val="center"/>
        <w:rPr>
          <w:rFonts w:ascii="方正大标宋简体" w:eastAsia="方正大标宋简体"/>
          <w:color w:val="FF0000"/>
          <w:spacing w:val="200"/>
          <w:w w:val="95"/>
          <w:sz w:val="84"/>
          <w:szCs w:val="84"/>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720090</wp:posOffset>
                </wp:positionV>
                <wp:extent cx="5733415" cy="0"/>
                <wp:effectExtent l="28575" t="34290" r="29210" b="323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6.7pt" to="463.4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" strokecolor="red" strokeweight="4.5pt">
                <v:stroke linestyle="thickThin"/>
              </v:line>
            </w:pict>
          </mc:Fallback>
        </mc:AlternateContent>
      </w:r>
      <w:r w:rsidR="0002100F">
        <w:rPr>
          <w:rFonts w:ascii="仿宋_GB2312" w:eastAsia="仿宋_GB2312" w:cs="仿宋_GB2312"/>
          <w:sz w:val="32"/>
          <w:szCs w:val="32"/>
          <w:lang w:val="zh-CN"/>
        </w:rPr>
        <w:t xml:space="preserve">     </w:t>
      </w:r>
      <w:r w:rsidR="0002100F">
        <w:rPr>
          <w:rFonts w:ascii="方正大标宋简体" w:eastAsia="方正大标宋简体" w:hint="eastAsia"/>
          <w:color w:val="FF0000"/>
          <w:spacing w:val="200"/>
          <w:w w:val="95"/>
          <w:sz w:val="84"/>
          <w:szCs w:val="84"/>
        </w:rPr>
        <w:t>西安市公安局</w:t>
      </w:r>
    </w:p>
    <w:p w:rsidR="000D3985" w:rsidRDefault="000D3985" w:rsidP="0002100F">
      <w:pPr>
        <w:autoSpaceDE w:val="0"/>
        <w:autoSpaceDN w:val="0"/>
        <w:adjustRightInd w:val="0"/>
        <w:spacing w:line="600" w:lineRule="exact"/>
        <w:ind w:right="-36"/>
        <w:jc w:val="right"/>
        <w:rPr>
          <w:rFonts w:ascii="仿宋_GB2312" w:eastAsia="仿宋_GB2312" w:cs="仿宋_GB2312"/>
          <w:sz w:val="32"/>
          <w:szCs w:val="32"/>
          <w:lang w:val="zh-CN"/>
        </w:rPr>
      </w:pPr>
      <w:r>
        <w:rPr>
          <w:rFonts w:ascii="仿宋_GB2312" w:eastAsia="仿宋_GB2312" w:cs="仿宋_GB2312" w:hint="eastAsia"/>
          <w:sz w:val="32"/>
          <w:szCs w:val="32"/>
          <w:lang w:val="zh-CN"/>
        </w:rPr>
        <w:t>签发人：</w:t>
      </w:r>
      <w:r w:rsidR="007857B4">
        <w:rPr>
          <w:rFonts w:ascii="楷体_GB2312" w:eastAsia="楷体_GB2312" w:cs="仿宋_GB2312" w:hint="eastAsia"/>
          <w:sz w:val="32"/>
          <w:szCs w:val="32"/>
          <w:lang w:val="zh-CN"/>
        </w:rPr>
        <w:t>周军户</w:t>
      </w:r>
    </w:p>
    <w:p w:rsidR="000D3985" w:rsidRDefault="004870A0" w:rsidP="0002100F">
      <w:pPr>
        <w:wordWrap w:val="0"/>
        <w:autoSpaceDE w:val="0"/>
        <w:autoSpaceDN w:val="0"/>
        <w:adjustRightInd w:val="0"/>
        <w:spacing w:line="600" w:lineRule="exact"/>
        <w:jc w:val="right"/>
        <w:rPr>
          <w:rFonts w:ascii="仿宋_GB2312" w:eastAsia="仿宋_GB2312" w:cs="仿宋_GB2312"/>
          <w:sz w:val="32"/>
          <w:szCs w:val="32"/>
          <w:lang w:val="zh-CN"/>
        </w:rPr>
      </w:pPr>
      <w:r>
        <w:rPr>
          <w:rFonts w:ascii="仿宋_GB2312" w:eastAsia="仿宋_GB2312" w:cs="仿宋_GB2312" w:hint="eastAsia"/>
          <w:sz w:val="32"/>
          <w:szCs w:val="32"/>
          <w:lang w:val="zh-CN"/>
        </w:rPr>
        <w:t>西公督办</w:t>
      </w:r>
      <w:r w:rsidR="000D3985">
        <w:rPr>
          <w:rFonts w:ascii="仿宋_GB2312" w:eastAsia="仿宋_GB2312" w:cs="仿宋_GB2312" w:hint="eastAsia"/>
          <w:sz w:val="32"/>
          <w:szCs w:val="32"/>
          <w:lang w:val="zh-CN"/>
        </w:rPr>
        <w:t>函〔</w:t>
      </w:r>
      <w:r w:rsidR="00EB2AB8">
        <w:rPr>
          <w:rFonts w:ascii="仿宋_GB2312" w:eastAsia="仿宋_GB2312" w:cs="仿宋_GB2312"/>
          <w:sz w:val="32"/>
          <w:szCs w:val="32"/>
          <w:lang w:val="zh-CN"/>
        </w:rPr>
        <w:t>20</w:t>
      </w:r>
      <w:r w:rsidR="00EB2AB8">
        <w:rPr>
          <w:rFonts w:ascii="仿宋_GB2312" w:eastAsia="仿宋_GB2312" w:cs="仿宋_GB2312" w:hint="eastAsia"/>
          <w:sz w:val="32"/>
          <w:szCs w:val="32"/>
          <w:lang w:val="zh-CN"/>
        </w:rPr>
        <w:t>20</w:t>
      </w:r>
      <w:r w:rsidR="000D3985">
        <w:rPr>
          <w:rFonts w:ascii="仿宋_GB2312" w:eastAsia="仿宋_GB2312" w:cs="仿宋_GB2312" w:hint="eastAsia"/>
          <w:sz w:val="32"/>
          <w:szCs w:val="32"/>
          <w:lang w:val="zh-CN"/>
        </w:rPr>
        <w:t>〕</w:t>
      </w:r>
      <w:r w:rsidR="0002100F">
        <w:rPr>
          <w:rFonts w:ascii="仿宋_GB2312" w:eastAsia="仿宋_GB2312" w:cs="仿宋_GB2312" w:hint="eastAsia"/>
          <w:sz w:val="32"/>
          <w:szCs w:val="32"/>
          <w:lang w:val="zh-CN"/>
        </w:rPr>
        <w:t>49</w:t>
      </w:r>
      <w:r w:rsidR="000D3985">
        <w:rPr>
          <w:rFonts w:ascii="仿宋_GB2312" w:eastAsia="仿宋_GB2312" w:cs="仿宋_GB2312" w:hint="eastAsia"/>
          <w:sz w:val="32"/>
          <w:szCs w:val="32"/>
          <w:lang w:val="zh-CN"/>
        </w:rPr>
        <w:t>号</w:t>
      </w:r>
    </w:p>
    <w:p w:rsidR="000D3985" w:rsidRDefault="000D3985">
      <w:pPr>
        <w:autoSpaceDE w:val="0"/>
        <w:autoSpaceDN w:val="0"/>
        <w:adjustRightInd w:val="0"/>
        <w:spacing w:line="600" w:lineRule="exact"/>
        <w:jc w:val="center"/>
        <w:rPr>
          <w:rFonts w:ascii="方正仿宋简体" w:eastAsia="方正仿宋简体" w:cs="方正仿宋简体"/>
          <w:sz w:val="44"/>
          <w:szCs w:val="44"/>
          <w:lang w:val="zh-CN"/>
        </w:rPr>
      </w:pPr>
    </w:p>
    <w:p w:rsidR="000D3985" w:rsidRDefault="00B114D7">
      <w:pPr>
        <w:autoSpaceDE w:val="0"/>
        <w:autoSpaceDN w:val="0"/>
        <w:adjustRightInd w:val="0"/>
        <w:spacing w:line="66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对市</w:t>
      </w:r>
      <w:r w:rsidR="006B022F">
        <w:rPr>
          <w:rFonts w:ascii="方正小标宋简体" w:eastAsia="方正小标宋简体" w:cs="方正小标宋简体" w:hint="eastAsia"/>
          <w:kern w:val="0"/>
          <w:sz w:val="44"/>
          <w:szCs w:val="44"/>
          <w:lang w:val="zh-CN"/>
        </w:rPr>
        <w:t>政协十四</w:t>
      </w:r>
      <w:r>
        <w:rPr>
          <w:rFonts w:ascii="方正小标宋简体" w:eastAsia="方正小标宋简体" w:cs="方正小标宋简体" w:hint="eastAsia"/>
          <w:kern w:val="0"/>
          <w:sz w:val="44"/>
          <w:szCs w:val="44"/>
          <w:lang w:val="zh-CN"/>
        </w:rPr>
        <w:t>届</w:t>
      </w:r>
      <w:r w:rsidR="00EB2AB8">
        <w:rPr>
          <w:rFonts w:ascii="方正小标宋简体" w:eastAsia="方正小标宋简体" w:cs="方正小标宋简体" w:hint="eastAsia"/>
          <w:kern w:val="0"/>
          <w:sz w:val="44"/>
          <w:szCs w:val="44"/>
          <w:lang w:val="zh-CN"/>
        </w:rPr>
        <w:t>四</w:t>
      </w:r>
      <w:r w:rsidR="000D3985">
        <w:rPr>
          <w:rFonts w:ascii="方正小标宋简体" w:eastAsia="方正小标宋简体" w:cs="方正小标宋简体" w:hint="eastAsia"/>
          <w:kern w:val="0"/>
          <w:sz w:val="44"/>
          <w:szCs w:val="44"/>
          <w:lang w:val="zh-CN"/>
        </w:rPr>
        <w:t>次会议</w:t>
      </w:r>
    </w:p>
    <w:p w:rsidR="000D3985" w:rsidRDefault="000D3985">
      <w:pPr>
        <w:tabs>
          <w:tab w:val="left" w:pos="1080"/>
        </w:tabs>
        <w:autoSpaceDE w:val="0"/>
        <w:autoSpaceDN w:val="0"/>
        <w:adjustRightInd w:val="0"/>
        <w:spacing w:line="66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第</w:t>
      </w:r>
      <w:r w:rsidR="001F6D73">
        <w:rPr>
          <w:rFonts w:ascii="方正小标宋简体" w:eastAsia="方正小标宋简体" w:cs="方正小标宋简体" w:hint="eastAsia"/>
          <w:sz w:val="44"/>
          <w:szCs w:val="44"/>
          <w:lang w:val="zh-CN"/>
        </w:rPr>
        <w:t>192</w:t>
      </w:r>
      <w:r w:rsidR="006B022F">
        <w:rPr>
          <w:rFonts w:ascii="方正小标宋简体" w:eastAsia="方正小标宋简体" w:cs="方正小标宋简体" w:hint="eastAsia"/>
          <w:sz w:val="44"/>
          <w:szCs w:val="44"/>
          <w:lang w:val="zh-CN"/>
        </w:rPr>
        <w:t>号提案</w:t>
      </w:r>
      <w:r>
        <w:rPr>
          <w:rFonts w:ascii="方正小标宋简体" w:eastAsia="方正小标宋简体" w:cs="方正小标宋简体" w:hint="eastAsia"/>
          <w:sz w:val="44"/>
          <w:szCs w:val="44"/>
          <w:lang w:val="zh-CN"/>
        </w:rPr>
        <w:t>的复函</w:t>
      </w:r>
    </w:p>
    <w:p w:rsidR="000D3985" w:rsidRDefault="000D3985">
      <w:pPr>
        <w:autoSpaceDE w:val="0"/>
        <w:autoSpaceDN w:val="0"/>
        <w:adjustRightInd w:val="0"/>
        <w:spacing w:line="560" w:lineRule="exact"/>
        <w:rPr>
          <w:rFonts w:ascii="方正仿宋简体" w:eastAsia="方正仿宋简体" w:cs="方正仿宋简体"/>
          <w:sz w:val="32"/>
          <w:szCs w:val="32"/>
          <w:lang w:val="zh-CN"/>
        </w:rPr>
      </w:pPr>
    </w:p>
    <w:p w:rsidR="001F6D73" w:rsidRDefault="001F6D73" w:rsidP="0002100F">
      <w:pPr>
        <w:pStyle w:val="a5"/>
        <w:spacing w:line="560" w:lineRule="exact"/>
        <w:rPr>
          <w:rFonts w:ascii="仿宋_GB2312" w:eastAsia="仿宋_GB2312"/>
          <w:sz w:val="32"/>
        </w:rPr>
      </w:pPr>
      <w:r>
        <w:rPr>
          <w:rFonts w:ascii="仿宋_GB2312" w:eastAsia="仿宋_GB2312" w:hint="eastAsia"/>
          <w:sz w:val="32"/>
        </w:rPr>
        <w:t>段降龙委员：</w:t>
      </w:r>
    </w:p>
    <w:p w:rsidR="001F6D73" w:rsidRDefault="001F6D73" w:rsidP="0002100F">
      <w:pPr>
        <w:pStyle w:val="a5"/>
        <w:spacing w:line="560" w:lineRule="exact"/>
        <w:ind w:firstLineChars="200" w:firstLine="640"/>
        <w:rPr>
          <w:rFonts w:ascii="仿宋_GB2312" w:eastAsia="仿宋_GB2312"/>
          <w:sz w:val="32"/>
        </w:rPr>
      </w:pPr>
      <w:r>
        <w:rPr>
          <w:rFonts w:ascii="仿宋_GB2312" w:eastAsia="仿宋_GB2312" w:hint="eastAsia"/>
          <w:sz w:val="32"/>
        </w:rPr>
        <w:t>您提出的关于采取防范性措施保护门急诊医务人员人身安全的提案收悉，现答复如下：</w:t>
      </w:r>
    </w:p>
    <w:p w:rsidR="001F6D73" w:rsidRDefault="001F6D73" w:rsidP="0002100F">
      <w:pPr>
        <w:pStyle w:val="a5"/>
        <w:spacing w:line="560" w:lineRule="exact"/>
        <w:ind w:firstLineChars="200" w:firstLine="640"/>
        <w:rPr>
          <w:rFonts w:ascii="仿宋_GB2312" w:eastAsia="仿宋_GB2312"/>
          <w:sz w:val="32"/>
        </w:rPr>
      </w:pPr>
      <w:r>
        <w:rPr>
          <w:rFonts w:ascii="仿宋_GB2312" w:eastAsia="仿宋_GB2312" w:hint="eastAsia"/>
          <w:sz w:val="32"/>
        </w:rPr>
        <w:t>按照市公安</w:t>
      </w:r>
      <w:r w:rsidR="00CD6EAB">
        <w:rPr>
          <w:rFonts w:ascii="仿宋_GB2312" w:eastAsia="仿宋_GB2312" w:hint="eastAsia"/>
          <w:sz w:val="32"/>
        </w:rPr>
        <w:t>局内部职责分工，我局文化保卫支队（简称文保支队）负责全市医疗卫生</w:t>
      </w:r>
      <w:r>
        <w:rPr>
          <w:rFonts w:ascii="仿宋_GB2312" w:eastAsia="仿宋_GB2312" w:hint="eastAsia"/>
          <w:sz w:val="32"/>
        </w:rPr>
        <w:t>系统内部安全保卫工作。按照省、市党委政府和市局党委的安排部署，我局文保支队牢固树立“大平安”理念，认真履职尽责，坚持标本兼治、综合施策，加大公安工作的力度，强力推进平安建设各项工作，维护医疗秩序工作取得一定成效，较好地维护了全市卫生健康系统安全、和谐、稳定。</w:t>
      </w:r>
    </w:p>
    <w:p w:rsidR="001F6D73" w:rsidRPr="00801042" w:rsidRDefault="001F6D73" w:rsidP="0002100F">
      <w:pPr>
        <w:pStyle w:val="a5"/>
        <w:spacing w:line="560" w:lineRule="exact"/>
        <w:ind w:firstLineChars="200" w:firstLine="640"/>
        <w:rPr>
          <w:rFonts w:ascii="黑体" w:eastAsia="黑体" w:hAnsi="黑体"/>
          <w:sz w:val="32"/>
        </w:rPr>
      </w:pPr>
      <w:r w:rsidRPr="00801042">
        <w:rPr>
          <w:rFonts w:ascii="黑体" w:eastAsia="黑体" w:hAnsi="黑体" w:hint="eastAsia"/>
          <w:sz w:val="32"/>
        </w:rPr>
        <w:t>一、工作开展情况</w:t>
      </w:r>
    </w:p>
    <w:p w:rsidR="001F6D73" w:rsidRDefault="001D2754" w:rsidP="0002100F">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b/>
          <w:noProof/>
          <w:sz w:val="32"/>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1477645</wp:posOffset>
                </wp:positionV>
                <wp:extent cx="5859780" cy="0"/>
                <wp:effectExtent l="35560" t="29845" r="29210" b="368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6.35pt" to="463.4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" strokecolor="red" strokeweight="4.5pt">
                <v:stroke linestyle="thinThick"/>
              </v:line>
            </w:pict>
          </mc:Fallback>
        </mc:AlternateContent>
      </w:r>
      <w:r w:rsidR="001F6D73">
        <w:rPr>
          <w:rFonts w:ascii="楷体_GB2312" w:eastAsia="楷体_GB2312" w:hint="eastAsia"/>
          <w:b/>
          <w:sz w:val="32"/>
        </w:rPr>
        <w:t>一是</w:t>
      </w:r>
      <w:r w:rsidR="001F6D73" w:rsidRPr="00801042">
        <w:rPr>
          <w:rFonts w:ascii="楷体_GB2312" w:eastAsia="楷体_GB2312" w:hint="eastAsia"/>
          <w:b/>
          <w:sz w:val="32"/>
        </w:rPr>
        <w:t>全面提升医疗机构安全防范能力。</w:t>
      </w:r>
      <w:r w:rsidR="001F6D73">
        <w:rPr>
          <w:rFonts w:ascii="仿宋_GB2312" w:eastAsia="仿宋_GB2312" w:hint="eastAsia"/>
          <w:sz w:val="32"/>
        </w:rPr>
        <w:t>全市各级公安机关</w:t>
      </w:r>
      <w:bookmarkStart w:id="0" w:name="_GoBack"/>
      <w:bookmarkEnd w:id="0"/>
      <w:r w:rsidR="001F6D73">
        <w:rPr>
          <w:rFonts w:ascii="仿宋_GB2312" w:eastAsia="仿宋_GB2312" w:hint="eastAsia"/>
          <w:sz w:val="32"/>
        </w:rPr>
        <w:t>认真贯彻落实《关于加强医院安全防范系统建设的指导意见》，进一步健全治安防范组织机构，督促公安分县局加大安全保卫部门和卫生系统相关职能科室的协作力度，加强人防、物防、技防建设，按照</w:t>
      </w:r>
      <w:r w:rsidR="001F6D73">
        <w:rPr>
          <w:rFonts w:ascii="仿宋_GB2312" w:eastAsia="仿宋_GB2312" w:hint="eastAsia"/>
          <w:sz w:val="32"/>
        </w:rPr>
        <w:lastRenderedPageBreak/>
        <w:t>标准配齐配</w:t>
      </w:r>
      <w:proofErr w:type="gramStart"/>
      <w:r w:rsidR="001F6D73">
        <w:rPr>
          <w:rFonts w:ascii="仿宋_GB2312" w:eastAsia="仿宋_GB2312" w:hint="eastAsia"/>
          <w:sz w:val="32"/>
        </w:rPr>
        <w:t>强安全</w:t>
      </w:r>
      <w:proofErr w:type="gramEnd"/>
      <w:r w:rsidR="001F6D73">
        <w:rPr>
          <w:rFonts w:ascii="仿宋_GB2312" w:eastAsia="仿宋_GB2312" w:hint="eastAsia"/>
          <w:sz w:val="32"/>
        </w:rPr>
        <w:t>保卫人员。加强对门急诊、住院病房等重点区域安全巡查力度，切实做好人员密集场所治安防范工作。</w:t>
      </w:r>
      <w:r w:rsidR="001F6D73">
        <w:rPr>
          <w:rFonts w:ascii="仿宋_GB2312" w:eastAsia="仿宋_GB2312" w:hint="eastAsia"/>
          <w:sz w:val="32"/>
          <w:szCs w:val="32"/>
        </w:rPr>
        <w:t>组织开展医院警务室建设，推进警务前移,认真贯彻落实公安部《公安机关维护医疗机构治安秩序六条措施》和省公安厅</w:t>
      </w:r>
      <w:r w:rsidR="001F6D73">
        <w:rPr>
          <w:rFonts w:ascii="仿宋_GB2312" w:eastAsia="仿宋_GB2312" w:hAnsi="宋体" w:cs="宋体" w:hint="eastAsia"/>
          <w:kern w:val="0"/>
          <w:sz w:val="32"/>
          <w:szCs w:val="32"/>
        </w:rPr>
        <w:t>便民利民8类50项措施</w:t>
      </w:r>
      <w:r w:rsidR="001F6D73">
        <w:rPr>
          <w:rFonts w:ascii="仿宋_GB2312" w:eastAsia="仿宋_GB2312" w:hint="eastAsia"/>
          <w:sz w:val="32"/>
          <w:szCs w:val="32"/>
        </w:rPr>
        <w:t>。近年来，组织开展了医院警务室建设工作。</w:t>
      </w:r>
      <w:r w:rsidR="001F6D73">
        <w:rPr>
          <w:rFonts w:ascii="仿宋_GB2312" w:eastAsia="仿宋_GB2312" w:hAnsi="仿宋" w:cs="宋体" w:hint="eastAsia"/>
          <w:kern w:val="0"/>
          <w:sz w:val="32"/>
          <w:szCs w:val="32"/>
        </w:rPr>
        <w:t>在各级政府、市局党委、卫生部门和医院的大力支持配合下，</w:t>
      </w:r>
      <w:r w:rsidR="001F6D73">
        <w:rPr>
          <w:rFonts w:ascii="仿宋_GB2312" w:eastAsia="仿宋_GB2312" w:hint="eastAsia"/>
          <w:sz w:val="32"/>
          <w:szCs w:val="32"/>
        </w:rPr>
        <w:t>全市98家二级以上医院全部建立了警务室，建成率100%，配备了专兼职民警98人，保安员2000余人。</w:t>
      </w:r>
      <w:r w:rsidR="001F6D73">
        <w:rPr>
          <w:rFonts w:ascii="仿宋_GB2312" w:eastAsia="仿宋_GB2312" w:hAnsi="仿宋" w:cs="宋体" w:hint="eastAsia"/>
          <w:kern w:val="0"/>
          <w:sz w:val="32"/>
          <w:szCs w:val="32"/>
        </w:rPr>
        <w:t>各</w:t>
      </w:r>
      <w:r w:rsidR="001F6D73">
        <w:rPr>
          <w:rFonts w:ascii="仿宋_GB2312" w:eastAsia="仿宋_GB2312" w:hint="eastAsia"/>
          <w:sz w:val="32"/>
          <w:szCs w:val="32"/>
        </w:rPr>
        <w:t>医院警务室全部解决了办公用房，统一了外观标识，设立警务公示栏，法制宣传栏，各类制度上墙；配备了桌椅、文件柜、电脑等办公设备和对讲机、警棍、钢叉、盾牌、头盔、防刺服等必要的警械装备。各医院警务</w:t>
      </w:r>
      <w:proofErr w:type="gramStart"/>
      <w:r w:rsidR="001F6D73">
        <w:rPr>
          <w:rFonts w:ascii="仿宋_GB2312" w:eastAsia="仿宋_GB2312" w:hint="eastAsia"/>
          <w:sz w:val="32"/>
          <w:szCs w:val="32"/>
        </w:rPr>
        <w:t>室全面</w:t>
      </w:r>
      <w:proofErr w:type="gramEnd"/>
      <w:r w:rsidR="001F6D73">
        <w:rPr>
          <w:rFonts w:ascii="仿宋_GB2312" w:eastAsia="仿宋_GB2312" w:hint="eastAsia"/>
          <w:sz w:val="32"/>
          <w:szCs w:val="32"/>
        </w:rPr>
        <w:t>协助医院开展日常巡查、内部安防、矛盾纠纷排查调解、突发事件处置等工作，为有效维护医疗秩序，保障广大群众良好的就医环境提供了有力保证，其他医院警务室在有序推进中。今年以来，市局正在投资建设各内</w:t>
      </w:r>
      <w:proofErr w:type="gramStart"/>
      <w:r w:rsidR="001F6D73">
        <w:rPr>
          <w:rFonts w:ascii="仿宋_GB2312" w:eastAsia="仿宋_GB2312" w:hint="eastAsia"/>
          <w:sz w:val="32"/>
          <w:szCs w:val="32"/>
        </w:rPr>
        <w:t>保单位安防</w:t>
      </w:r>
      <w:proofErr w:type="gramEnd"/>
      <w:r w:rsidR="001F6D73">
        <w:rPr>
          <w:rFonts w:ascii="仿宋_GB2312" w:eastAsia="仿宋_GB2312" w:hint="eastAsia"/>
          <w:sz w:val="32"/>
          <w:szCs w:val="32"/>
        </w:rPr>
        <w:t>系统一体化的“智慧内保”体系，将各内</w:t>
      </w:r>
      <w:proofErr w:type="gramStart"/>
      <w:r w:rsidR="001F6D73">
        <w:rPr>
          <w:rFonts w:ascii="仿宋_GB2312" w:eastAsia="仿宋_GB2312" w:hint="eastAsia"/>
          <w:sz w:val="32"/>
          <w:szCs w:val="32"/>
        </w:rPr>
        <w:t>保单位技防</w:t>
      </w:r>
      <w:proofErr w:type="gramEnd"/>
      <w:r w:rsidR="001F6D73">
        <w:rPr>
          <w:rFonts w:ascii="仿宋_GB2312" w:eastAsia="仿宋_GB2312" w:hint="eastAsia"/>
          <w:sz w:val="32"/>
          <w:szCs w:val="32"/>
        </w:rPr>
        <w:t>纳入全市统一平台，集中</w:t>
      </w:r>
      <w:proofErr w:type="gramStart"/>
      <w:r w:rsidR="001F6D73">
        <w:rPr>
          <w:rFonts w:ascii="仿宋_GB2312" w:eastAsia="仿宋_GB2312" w:hint="eastAsia"/>
          <w:sz w:val="32"/>
          <w:szCs w:val="32"/>
        </w:rPr>
        <w:t>研</w:t>
      </w:r>
      <w:proofErr w:type="gramEnd"/>
      <w:r w:rsidR="001F6D73">
        <w:rPr>
          <w:rFonts w:ascii="仿宋_GB2312" w:eastAsia="仿宋_GB2312" w:hint="eastAsia"/>
          <w:sz w:val="32"/>
          <w:szCs w:val="32"/>
        </w:rPr>
        <w:t>判，合成作战，这将对医疗机构内部安全管理工作有一个很大的提升,将</w:t>
      </w:r>
      <w:r w:rsidR="001F6D73">
        <w:rPr>
          <w:rFonts w:ascii="仿宋_GB2312" w:eastAsia="仿宋_GB2312" w:hAnsi="宋体" w:cs="仿宋_GB2312" w:hint="eastAsia"/>
          <w:color w:val="000000"/>
          <w:sz w:val="32"/>
          <w:szCs w:val="32"/>
          <w:shd w:val="clear" w:color="auto" w:fill="FFFFFF"/>
        </w:rPr>
        <w:t>做到重要部位视频监控覆盖率达到100%,做到及时有效、适时开展防控。</w:t>
      </w:r>
    </w:p>
    <w:p w:rsidR="001F6D73" w:rsidRDefault="001F6D73" w:rsidP="0002100F">
      <w:pPr>
        <w:spacing w:line="560" w:lineRule="exact"/>
        <w:ind w:firstLineChars="200" w:firstLine="643"/>
        <w:rPr>
          <w:rFonts w:ascii="仿宋_GB2312" w:eastAsia="仿宋_GB2312" w:hAnsi="Times New Roman"/>
          <w:sz w:val="32"/>
        </w:rPr>
      </w:pPr>
      <w:r>
        <w:rPr>
          <w:rFonts w:ascii="楷体_GB2312" w:eastAsia="楷体_GB2312" w:hAnsi="宋体" w:cs="仿宋_GB2312" w:hint="eastAsia"/>
          <w:b/>
          <w:color w:val="000000"/>
          <w:sz w:val="32"/>
          <w:szCs w:val="32"/>
          <w:shd w:val="clear" w:color="auto" w:fill="FFFFFF"/>
        </w:rPr>
        <w:t>二是扎实开展打击涉</w:t>
      </w:r>
      <w:proofErr w:type="gramStart"/>
      <w:r>
        <w:rPr>
          <w:rFonts w:ascii="楷体_GB2312" w:eastAsia="楷体_GB2312" w:hAnsi="宋体" w:cs="仿宋_GB2312" w:hint="eastAsia"/>
          <w:b/>
          <w:color w:val="000000"/>
          <w:sz w:val="32"/>
          <w:szCs w:val="32"/>
          <w:shd w:val="clear" w:color="auto" w:fill="FFFFFF"/>
        </w:rPr>
        <w:t>医</w:t>
      </w:r>
      <w:proofErr w:type="gramEnd"/>
      <w:r>
        <w:rPr>
          <w:rFonts w:ascii="楷体_GB2312" w:eastAsia="楷体_GB2312" w:hAnsi="宋体" w:cs="仿宋_GB2312" w:hint="eastAsia"/>
          <w:b/>
          <w:color w:val="000000"/>
          <w:sz w:val="32"/>
          <w:szCs w:val="32"/>
          <w:shd w:val="clear" w:color="auto" w:fill="FFFFFF"/>
        </w:rPr>
        <w:t>违法犯罪活动</w:t>
      </w:r>
      <w:r w:rsidRPr="00801042">
        <w:rPr>
          <w:rFonts w:ascii="楷体_GB2312" w:eastAsia="楷体_GB2312" w:hAnsi="宋体" w:cs="仿宋_GB2312" w:hint="eastAsia"/>
          <w:b/>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2019年以来，市局党委结合扫黑除恶专项斗争工作开展，将打击涉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违法犯罪活动纳入到扫黑除恶专项斗争中，并要求各属地分县局适时开展医疗单位安全防范集中整治，始终保持对涉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违法犯罪的严打高压态势，严厉打击伤害医务人员的违法犯罪。全市各级公安机关要对各类伤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lastRenderedPageBreak/>
        <w:t>闹</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等违法犯罪活动，特别是对暴力伤害医务人员或者非法限制医务人员人身自由等违法犯罪行为，依法果断处置、严厉打击。加强医院及周边的秩序维护工作，充分发挥基层安保力量，加强对医院周边的巡逻守护，切实维护医院周边秩序，及时发现问题隐患，为医院创造良好的治安环境。</w:t>
      </w:r>
    </w:p>
    <w:p w:rsidR="001F6D73" w:rsidRDefault="001F6D73" w:rsidP="0002100F">
      <w:pPr>
        <w:spacing w:line="560" w:lineRule="exact"/>
        <w:ind w:firstLineChars="200" w:firstLine="643"/>
        <w:rPr>
          <w:rFonts w:ascii="仿宋_GB2312" w:eastAsia="仿宋_GB2312" w:hAnsi="宋体" w:cs="仿宋_GB2312"/>
          <w:color w:val="000000"/>
          <w:sz w:val="32"/>
          <w:szCs w:val="32"/>
          <w:shd w:val="clear" w:color="auto" w:fill="FFFFFF"/>
        </w:rPr>
      </w:pPr>
      <w:r w:rsidRPr="00801042">
        <w:rPr>
          <w:rFonts w:ascii="楷体_GB2312" w:eastAsia="楷体_GB2312" w:hint="eastAsia"/>
          <w:b/>
          <w:sz w:val="32"/>
        </w:rPr>
        <w:t>三</w:t>
      </w:r>
      <w:r>
        <w:rPr>
          <w:rFonts w:ascii="楷体_GB2312" w:eastAsia="楷体_GB2312" w:hint="eastAsia"/>
          <w:b/>
          <w:sz w:val="32"/>
        </w:rPr>
        <w:t>是</w:t>
      </w:r>
      <w:r w:rsidRPr="00801042">
        <w:rPr>
          <w:rFonts w:ascii="楷体_GB2312" w:eastAsia="楷体_GB2312" w:hAnsi="宋体" w:cs="仿宋_GB2312" w:hint="eastAsia"/>
          <w:b/>
          <w:color w:val="000000"/>
          <w:sz w:val="32"/>
          <w:szCs w:val="32"/>
          <w:shd w:val="clear" w:color="auto" w:fill="FFFFFF"/>
        </w:rPr>
        <w:t>不断强化涉</w:t>
      </w:r>
      <w:proofErr w:type="gramStart"/>
      <w:r w:rsidRPr="00801042">
        <w:rPr>
          <w:rFonts w:ascii="楷体_GB2312" w:eastAsia="楷体_GB2312" w:hAnsi="宋体" w:cs="仿宋_GB2312" w:hint="eastAsia"/>
          <w:b/>
          <w:color w:val="000000"/>
          <w:sz w:val="32"/>
          <w:szCs w:val="32"/>
          <w:shd w:val="clear" w:color="auto" w:fill="FFFFFF"/>
        </w:rPr>
        <w:t>医</w:t>
      </w:r>
      <w:proofErr w:type="gramEnd"/>
      <w:r w:rsidRPr="00801042">
        <w:rPr>
          <w:rFonts w:ascii="楷体_GB2312" w:eastAsia="楷体_GB2312" w:hAnsi="宋体" w:cs="仿宋_GB2312" w:hint="eastAsia"/>
          <w:b/>
          <w:color w:val="000000"/>
          <w:sz w:val="32"/>
          <w:szCs w:val="32"/>
          <w:shd w:val="clear" w:color="auto" w:fill="FFFFFF"/>
        </w:rPr>
        <w:t>事件现场处置能力。</w:t>
      </w:r>
      <w:r>
        <w:rPr>
          <w:rFonts w:ascii="仿宋_GB2312" w:eastAsia="仿宋_GB2312" w:hAnsi="宋体" w:cs="仿宋_GB2312" w:hint="eastAsia"/>
          <w:color w:val="000000"/>
          <w:sz w:val="32"/>
          <w:szCs w:val="32"/>
          <w:shd w:val="clear" w:color="auto" w:fill="FFFFFF"/>
        </w:rPr>
        <w:t>要求各基层派出所高度重视涉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事件的早介入、早处理，对医院报警要及时迅速处警。制定伤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w:t>
      </w:r>
      <w:proofErr w:type="gramStart"/>
      <w:r>
        <w:rPr>
          <w:rFonts w:ascii="仿宋_GB2312" w:eastAsia="仿宋_GB2312" w:hAnsi="宋体" w:cs="仿宋_GB2312" w:hint="eastAsia"/>
          <w:color w:val="000000"/>
          <w:sz w:val="32"/>
          <w:szCs w:val="32"/>
          <w:shd w:val="clear" w:color="auto" w:fill="FFFFFF"/>
        </w:rPr>
        <w:t>扰序等涉医</w:t>
      </w:r>
      <w:proofErr w:type="gramEnd"/>
      <w:r>
        <w:rPr>
          <w:rFonts w:ascii="仿宋_GB2312" w:eastAsia="仿宋_GB2312" w:hAnsi="宋体" w:cs="仿宋_GB2312" w:hint="eastAsia"/>
          <w:color w:val="000000"/>
          <w:sz w:val="32"/>
          <w:szCs w:val="32"/>
          <w:shd w:val="clear" w:color="auto" w:fill="FFFFFF"/>
        </w:rPr>
        <w:t>事件的突发事件应急处置预案，保护医务人员和事发现场，做好收集、取证工作，固定证据，及时开展打击处理。对威胁、恐吓、侮辱医务人员的，坚决依法制止，果断处置；对“医闹”等聚众滋事的行为采取果断措施，防止事态扩大；对故意伤害医务人员的，采取强有力的措施，依法控制犯罪嫌疑人，及时打击处理。近两年来，全市共开展医疗矛盾纠纷排查540余次，调处化解医疗纠纷460余起，打击处理87人，其中，刑事拘留16人，行政拘留32人，治安处罚39人。</w:t>
      </w:r>
    </w:p>
    <w:p w:rsidR="001F6D73" w:rsidRDefault="001F6D73" w:rsidP="0002100F">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健全</w:t>
      </w:r>
      <w:r>
        <w:rPr>
          <w:rFonts w:ascii="楷体_GB2312" w:eastAsia="楷体_GB2312" w:hAnsi="宋体" w:cs="仿宋_GB2312" w:hint="eastAsia"/>
          <w:b/>
          <w:color w:val="000000"/>
          <w:sz w:val="32"/>
          <w:szCs w:val="32"/>
          <w:shd w:val="clear" w:color="auto" w:fill="FFFFFF"/>
        </w:rPr>
        <w:t>完善</w:t>
      </w:r>
      <w:r w:rsidRPr="00D541C2">
        <w:rPr>
          <w:rFonts w:ascii="楷体_GB2312" w:eastAsia="楷体_GB2312" w:hAnsi="宋体" w:cs="仿宋_GB2312" w:hint="eastAsia"/>
          <w:b/>
          <w:color w:val="000000"/>
          <w:sz w:val="32"/>
          <w:szCs w:val="32"/>
          <w:shd w:val="clear" w:color="auto" w:fill="FFFFFF"/>
        </w:rPr>
        <w:t>失信联合惩戒机制。</w:t>
      </w:r>
      <w:r>
        <w:rPr>
          <w:rFonts w:ascii="仿宋_GB2312" w:eastAsia="仿宋_GB2312" w:hAnsi="宋体" w:cs="仿宋_GB2312" w:hint="eastAsia"/>
          <w:color w:val="000000"/>
          <w:sz w:val="32"/>
          <w:szCs w:val="32"/>
          <w:shd w:val="clear" w:color="auto" w:fill="FFFFFF"/>
        </w:rPr>
        <w:t>根据《国务院关于建立完善守信联合激励和失信联合惩戒制度加快推进社会诚信建设的指导意见》（国发〔2016〕33号）和《国务院关于印发社会信用体系建设规划纲要（2014—2020年）的通知》（国发〔2014〕21号）等有关文件要求，加快推进医疗服务领域信用体系建设，打击暴力杀</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以及在医疗机构寻衅滋事等严重危害正常医疗秩序的失信行为，在全国28个部委建立健全失信联合惩戒机制,对6类涉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违法犯罪活动进行惩戒：在医疗机构内故意伤害医务人员、损毁公私财</w:t>
      </w:r>
      <w:r>
        <w:rPr>
          <w:rFonts w:ascii="仿宋_GB2312" w:eastAsia="仿宋_GB2312" w:hAnsi="宋体" w:cs="仿宋_GB2312" w:hint="eastAsia"/>
          <w:color w:val="000000"/>
          <w:sz w:val="32"/>
          <w:szCs w:val="32"/>
          <w:shd w:val="clear" w:color="auto" w:fill="FFFFFF"/>
        </w:rPr>
        <w:lastRenderedPageBreak/>
        <w:t>物的；扰乱医疗秩序的；非法限制医务人员人身自由的；（四）侮辱恐吓医务人员的；非法携带枪支、弹药、管制器具或危险物品进入医疗机构的；教唆他人或以受他人委托为名实施涉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违法犯罪行为的。近两年来，已对刑事打击处理的相关人员全部录入惩戒系统，收到良好的效果。</w:t>
      </w:r>
    </w:p>
    <w:p w:rsidR="001F6D73" w:rsidRDefault="001F6D73" w:rsidP="0002100F">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五是</w:t>
      </w:r>
      <w:r w:rsidRPr="00D541C2">
        <w:rPr>
          <w:rFonts w:ascii="楷体_GB2312" w:eastAsia="楷体_GB2312" w:hAnsi="宋体" w:cs="仿宋_GB2312" w:hint="eastAsia"/>
          <w:b/>
          <w:color w:val="000000"/>
          <w:sz w:val="32"/>
          <w:szCs w:val="32"/>
          <w:shd w:val="clear" w:color="auto" w:fill="FFFFFF"/>
        </w:rPr>
        <w:t>健全完善</w:t>
      </w:r>
      <w:proofErr w:type="gramStart"/>
      <w:r w:rsidRPr="00D541C2">
        <w:rPr>
          <w:rFonts w:ascii="楷体_GB2312" w:eastAsia="楷体_GB2312" w:hAnsi="宋体" w:cs="仿宋_GB2312" w:hint="eastAsia"/>
          <w:b/>
          <w:color w:val="000000"/>
          <w:sz w:val="32"/>
          <w:szCs w:val="32"/>
          <w:shd w:val="clear" w:color="auto" w:fill="FFFFFF"/>
        </w:rPr>
        <w:t>医</w:t>
      </w:r>
      <w:proofErr w:type="gramEnd"/>
      <w:r w:rsidRPr="00D541C2">
        <w:rPr>
          <w:rFonts w:ascii="楷体_GB2312" w:eastAsia="楷体_GB2312" w:hAnsi="宋体" w:cs="仿宋_GB2312" w:hint="eastAsia"/>
          <w:b/>
          <w:color w:val="000000"/>
          <w:sz w:val="32"/>
          <w:szCs w:val="32"/>
          <w:shd w:val="clear" w:color="auto" w:fill="FFFFFF"/>
        </w:rPr>
        <w:t>患纠纷调处机制。</w:t>
      </w:r>
      <w:r>
        <w:rPr>
          <w:rFonts w:ascii="仿宋_GB2312" w:eastAsia="仿宋_GB2312" w:hAnsi="宋体" w:cs="仿宋_GB2312" w:hint="eastAsia"/>
          <w:color w:val="000000"/>
          <w:sz w:val="32"/>
          <w:szCs w:val="32"/>
          <w:shd w:val="clear" w:color="auto" w:fill="FFFFFF"/>
        </w:rPr>
        <w:t>属地公安机关积极协调指导医疗机构设置医疗纠纷调处专职机构和接待场所，并将公安机关纳入到纠纷调节机构成员单位，进一步畅通患者投诉举报渠道，充分发挥人民调解作用，以柔性方式化解医疗纠纷，促进</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患和谐。</w:t>
      </w:r>
    </w:p>
    <w:p w:rsidR="001F6D73" w:rsidRPr="00D541C2" w:rsidRDefault="001F6D73" w:rsidP="0002100F">
      <w:pPr>
        <w:spacing w:line="560" w:lineRule="exact"/>
        <w:ind w:firstLineChars="200" w:firstLine="640"/>
        <w:rPr>
          <w:rFonts w:ascii="黑体" w:eastAsia="黑体" w:hAnsi="黑体" w:cs="仿宋_GB2312"/>
          <w:color w:val="000000"/>
          <w:sz w:val="32"/>
          <w:szCs w:val="32"/>
          <w:shd w:val="clear" w:color="auto" w:fill="FFFFFF"/>
        </w:rPr>
      </w:pPr>
      <w:r>
        <w:rPr>
          <w:rFonts w:ascii="黑体" w:eastAsia="黑体" w:hAnsi="黑体" w:cs="仿宋_GB2312" w:hint="eastAsia"/>
          <w:color w:val="000000"/>
          <w:sz w:val="32"/>
          <w:szCs w:val="32"/>
          <w:shd w:val="clear" w:color="auto" w:fill="FFFFFF"/>
        </w:rPr>
        <w:t>二、下</w:t>
      </w:r>
      <w:r w:rsidRPr="00D541C2">
        <w:rPr>
          <w:rFonts w:ascii="黑体" w:eastAsia="黑体" w:hAnsi="黑体" w:cs="仿宋_GB2312" w:hint="eastAsia"/>
          <w:color w:val="000000"/>
          <w:sz w:val="32"/>
          <w:szCs w:val="32"/>
          <w:shd w:val="clear" w:color="auto" w:fill="FFFFFF"/>
        </w:rPr>
        <w:t>步工作</w:t>
      </w:r>
      <w:r>
        <w:rPr>
          <w:rFonts w:ascii="黑体" w:eastAsia="黑体" w:hAnsi="黑体" w:cs="仿宋_GB2312" w:hint="eastAsia"/>
          <w:color w:val="000000"/>
          <w:sz w:val="32"/>
          <w:szCs w:val="32"/>
          <w:shd w:val="clear" w:color="auto" w:fill="FFFFFF"/>
        </w:rPr>
        <w:t>举措</w:t>
      </w:r>
    </w:p>
    <w:p w:rsidR="001F6D73" w:rsidRDefault="001F6D73" w:rsidP="0002100F">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一是</w:t>
      </w:r>
      <w:r w:rsidRPr="00D541C2">
        <w:rPr>
          <w:rFonts w:ascii="楷体_GB2312" w:eastAsia="楷体_GB2312" w:hAnsi="宋体" w:cs="仿宋_GB2312" w:hint="eastAsia"/>
          <w:b/>
          <w:color w:val="000000"/>
          <w:sz w:val="32"/>
          <w:szCs w:val="32"/>
          <w:shd w:val="clear" w:color="auto" w:fill="FFFFFF"/>
        </w:rPr>
        <w:t>提升医疗机构安全防范能力。</w:t>
      </w:r>
      <w:r>
        <w:rPr>
          <w:rFonts w:ascii="仿宋_GB2312" w:eastAsia="仿宋_GB2312" w:hAnsi="宋体" w:cs="仿宋_GB2312" w:hint="eastAsia"/>
          <w:color w:val="000000"/>
          <w:sz w:val="32"/>
          <w:szCs w:val="32"/>
          <w:shd w:val="clear" w:color="auto" w:fill="FFFFFF"/>
        </w:rPr>
        <w:t>进一步强化警医联动机制，加强医疗机构安全防范能力建设，公安机关联合市</w:t>
      </w:r>
      <w:proofErr w:type="gramStart"/>
      <w:r>
        <w:rPr>
          <w:rFonts w:ascii="仿宋_GB2312" w:eastAsia="仿宋_GB2312" w:hAnsi="宋体" w:cs="仿宋_GB2312" w:hint="eastAsia"/>
          <w:color w:val="000000"/>
          <w:sz w:val="32"/>
          <w:szCs w:val="32"/>
          <w:shd w:val="clear" w:color="auto" w:fill="FFFFFF"/>
        </w:rPr>
        <w:t>卫健委对</w:t>
      </w:r>
      <w:proofErr w:type="gramEnd"/>
      <w:r>
        <w:rPr>
          <w:rFonts w:ascii="仿宋_GB2312" w:eastAsia="仿宋_GB2312" w:hAnsi="宋体" w:cs="仿宋_GB2312" w:hint="eastAsia"/>
          <w:color w:val="000000"/>
          <w:sz w:val="32"/>
          <w:szCs w:val="32"/>
          <w:shd w:val="clear" w:color="auto" w:fill="FFFFFF"/>
        </w:rPr>
        <w:t>全市医疗单位保卫干部和保卫队伍进行培训，同时市局督促属地分局与医疗单位建立长效培训机制，定期、不定期开展消防安全、反恐处置、治安管理、突发事件应急处置、法制宣传等方面的培训和讲座。</w:t>
      </w:r>
    </w:p>
    <w:p w:rsidR="001F6D73" w:rsidRDefault="001F6D73" w:rsidP="0002100F">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二是建全</w:t>
      </w:r>
      <w:r w:rsidRPr="00D541C2">
        <w:rPr>
          <w:rFonts w:ascii="楷体_GB2312" w:eastAsia="楷体_GB2312" w:hAnsi="宋体" w:cs="仿宋_GB2312" w:hint="eastAsia"/>
          <w:b/>
          <w:color w:val="000000"/>
          <w:sz w:val="32"/>
          <w:szCs w:val="32"/>
          <w:shd w:val="clear" w:color="auto" w:fill="FFFFFF"/>
        </w:rPr>
        <w:t>行业乱象整治长效机制。</w:t>
      </w:r>
      <w:r>
        <w:rPr>
          <w:rFonts w:ascii="仿宋_GB2312" w:eastAsia="仿宋_GB2312" w:hAnsi="宋体" w:cs="仿宋_GB2312" w:hint="eastAsia"/>
          <w:color w:val="000000"/>
          <w:sz w:val="32"/>
          <w:szCs w:val="32"/>
          <w:shd w:val="clear" w:color="auto" w:fill="FFFFFF"/>
        </w:rPr>
        <w:t>继续深入开展扫黑除恶专项斗争和医疗行业乱象整治，严厉打击涉</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违法犯罪活动，形成法治化、常态化工作机制。不断完善相关工作措施，提升现场处置、舆论应对能力。</w:t>
      </w:r>
      <w:r>
        <w:rPr>
          <w:rFonts w:ascii="仿宋_GB2312" w:eastAsia="仿宋_GB2312" w:hAnsi="宋体" w:cs="仿宋_GB2312" w:hint="eastAsia"/>
          <w:color w:val="000000"/>
          <w:sz w:val="32"/>
          <w:szCs w:val="32"/>
          <w:shd w:val="clear" w:color="auto" w:fill="FFFFFF"/>
        </w:rPr>
        <w:t> </w:t>
      </w:r>
    </w:p>
    <w:p w:rsidR="001F6D73" w:rsidRDefault="001F6D73" w:rsidP="0002100F">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三是</w:t>
      </w:r>
      <w:r w:rsidRPr="00D541C2">
        <w:rPr>
          <w:rFonts w:ascii="楷体_GB2312" w:eastAsia="楷体_GB2312" w:hAnsi="宋体" w:cs="仿宋_GB2312" w:hint="eastAsia"/>
          <w:b/>
          <w:color w:val="000000"/>
          <w:sz w:val="32"/>
          <w:szCs w:val="32"/>
          <w:shd w:val="clear" w:color="auto" w:fill="FFFFFF"/>
        </w:rPr>
        <w:t>完善医疗纠纷预防与调处体系建设。</w:t>
      </w:r>
      <w:r>
        <w:rPr>
          <w:rFonts w:ascii="仿宋_GB2312" w:eastAsia="仿宋_GB2312" w:hAnsi="宋体" w:cs="仿宋_GB2312" w:hint="eastAsia"/>
          <w:color w:val="000000"/>
          <w:sz w:val="32"/>
          <w:szCs w:val="32"/>
          <w:shd w:val="clear" w:color="auto" w:fill="FFFFFF"/>
        </w:rPr>
        <w:t>坚持运用法治思维和法治方式思考问题，加强医疗纠纷处置的制度保障，进一步规范医疗纠纷处理程序，切实维护</w:t>
      </w:r>
      <w:proofErr w:type="gramStart"/>
      <w:r>
        <w:rPr>
          <w:rFonts w:ascii="仿宋_GB2312" w:eastAsia="仿宋_GB2312" w:hAnsi="宋体" w:cs="仿宋_GB2312" w:hint="eastAsia"/>
          <w:color w:val="000000"/>
          <w:sz w:val="32"/>
          <w:szCs w:val="32"/>
          <w:shd w:val="clear" w:color="auto" w:fill="FFFFFF"/>
        </w:rPr>
        <w:t>医</w:t>
      </w:r>
      <w:proofErr w:type="gramEnd"/>
      <w:r>
        <w:rPr>
          <w:rFonts w:ascii="仿宋_GB2312" w:eastAsia="仿宋_GB2312" w:hAnsi="宋体" w:cs="仿宋_GB2312" w:hint="eastAsia"/>
          <w:color w:val="000000"/>
          <w:sz w:val="32"/>
          <w:szCs w:val="32"/>
          <w:shd w:val="clear" w:color="auto" w:fill="FFFFFF"/>
        </w:rPr>
        <w:t>患双方合法权益。</w:t>
      </w:r>
    </w:p>
    <w:p w:rsidR="001F6D73" w:rsidRDefault="001F6D73" w:rsidP="0002100F">
      <w:pPr>
        <w:spacing w:line="560" w:lineRule="exact"/>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四是</w:t>
      </w:r>
      <w:r w:rsidRPr="00D541C2">
        <w:rPr>
          <w:rFonts w:ascii="楷体_GB2312" w:eastAsia="楷体_GB2312" w:hAnsi="宋体" w:cs="仿宋_GB2312" w:hint="eastAsia"/>
          <w:b/>
          <w:color w:val="000000"/>
          <w:sz w:val="32"/>
          <w:szCs w:val="32"/>
          <w:shd w:val="clear" w:color="auto" w:fill="FFFFFF"/>
        </w:rPr>
        <w:t>做好全市医疗机构安全检查调研工作。</w:t>
      </w:r>
      <w:r>
        <w:rPr>
          <w:rFonts w:ascii="仿宋_GB2312" w:eastAsia="仿宋_GB2312" w:hAnsi="宋体" w:cs="仿宋_GB2312" w:hint="eastAsia"/>
          <w:color w:val="000000"/>
          <w:sz w:val="32"/>
          <w:szCs w:val="32"/>
          <w:shd w:val="clear" w:color="auto" w:fill="FFFFFF"/>
        </w:rPr>
        <w:t>自今年7月1日起，</w:t>
      </w:r>
      <w:r>
        <w:rPr>
          <w:rFonts w:ascii="仿宋_GB2312" w:eastAsia="仿宋_GB2312" w:hAnsi="宋体" w:cs="仿宋_GB2312" w:hint="eastAsia"/>
          <w:color w:val="000000"/>
          <w:sz w:val="32"/>
          <w:szCs w:val="32"/>
          <w:shd w:val="clear" w:color="auto" w:fill="FFFFFF"/>
        </w:rPr>
        <w:lastRenderedPageBreak/>
        <w:t>《北京市医院安全秩序管理规定》正式实施，该《规定》要求医院应当建立安全检查制度，拒不接受安全检查的，医院有权拒绝其进入。《规定》对市局进一步加强医疗机构安保措施提供了很好的借鉴。但安检工作需要专用设备、专业安检人员和大量的资金投入，公安机关将积极会同卫健委、卫生等部门，学习借鉴相关地市成功经验，深入全市重点医院进行安检工作的调研和试点，结合实际，科学合理化配置安检设施设备，并积极指导卫生部门对安检工作进行技术指导和培训，以点带面，逐步在全市其他医疗机构全面推广铺开，确保我市医疗机构安全和社会稳定。</w:t>
      </w:r>
    </w:p>
    <w:p w:rsidR="001F6D73" w:rsidRDefault="001F6D73" w:rsidP="0002100F">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02100F">
      <w:pPr>
        <w:spacing w:line="560" w:lineRule="exact"/>
        <w:ind w:firstLineChars="200" w:firstLine="640"/>
        <w:rPr>
          <w:rFonts w:ascii="仿宋_GB2312" w:eastAsia="仿宋_GB2312" w:hAnsi="宋体" w:cs="仿宋_GB2312"/>
          <w:color w:val="000000"/>
          <w:sz w:val="32"/>
          <w:szCs w:val="32"/>
          <w:shd w:val="clear" w:color="auto" w:fill="FFFFFF"/>
        </w:rPr>
      </w:pPr>
    </w:p>
    <w:p w:rsidR="001F6D73" w:rsidRDefault="001F6D73" w:rsidP="0002100F">
      <w:pPr>
        <w:pStyle w:val="a5"/>
        <w:spacing w:line="560" w:lineRule="exact"/>
        <w:ind w:firstLineChars="1600" w:firstLine="5120"/>
        <w:rPr>
          <w:rFonts w:ascii="仿宋_GB2312" w:eastAsia="仿宋_GB2312"/>
          <w:sz w:val="32"/>
        </w:rPr>
      </w:pPr>
      <w:r>
        <w:rPr>
          <w:rFonts w:ascii="仿宋_GB2312" w:eastAsia="仿宋_GB2312" w:hint="eastAsia"/>
          <w:sz w:val="32"/>
        </w:rPr>
        <w:t>西安市公安局</w:t>
      </w:r>
    </w:p>
    <w:p w:rsidR="001F6D73" w:rsidRDefault="001F6D73" w:rsidP="0002100F">
      <w:pPr>
        <w:pStyle w:val="a5"/>
        <w:spacing w:line="560" w:lineRule="exact"/>
        <w:ind w:firstLineChars="1550" w:firstLine="4960"/>
        <w:rPr>
          <w:rFonts w:ascii="仿宋_GB2312" w:eastAsia="仿宋_GB2312"/>
          <w:sz w:val="32"/>
        </w:rPr>
      </w:pPr>
      <w:r>
        <w:rPr>
          <w:rFonts w:ascii="仿宋_GB2312" w:eastAsia="仿宋_GB2312" w:hint="eastAsia"/>
          <w:sz w:val="32"/>
        </w:rPr>
        <w:t>2020年7月24日</w:t>
      </w:r>
    </w:p>
    <w:p w:rsidR="000D3985" w:rsidRDefault="000D3985" w:rsidP="001E4C1C">
      <w:pPr>
        <w:autoSpaceDE w:val="0"/>
        <w:autoSpaceDN w:val="0"/>
        <w:adjustRightInd w:val="0"/>
        <w:spacing w:line="640" w:lineRule="exact"/>
        <w:ind w:firstLineChars="100" w:firstLine="280"/>
        <w:rPr>
          <w:rFonts w:ascii="仿宋_GB2312" w:eastAsia="仿宋_GB2312" w:cs="仿宋_GB2312"/>
          <w:sz w:val="28"/>
          <w:szCs w:val="28"/>
          <w:lang w:val="zh-CN"/>
        </w:rPr>
      </w:pPr>
    </w:p>
    <w:sectPr w:rsidR="000D3985" w:rsidSect="00DD7C2A">
      <w:footerReference w:type="default" r:id="rId8"/>
      <w:pgSz w:w="12240" w:h="15840" w:code="1"/>
      <w:pgMar w:top="1134" w:right="1531" w:bottom="1134" w:left="1531" w:header="851" w:footer="737"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29" w:rsidRPr="003E53C8" w:rsidRDefault="00E34729" w:rsidP="000D3985">
      <w:pPr>
        <w:rPr>
          <w:szCs w:val="20"/>
        </w:rPr>
      </w:pPr>
      <w:r>
        <w:separator/>
      </w:r>
    </w:p>
  </w:endnote>
  <w:endnote w:type="continuationSeparator" w:id="0">
    <w:p w:rsidR="00E34729" w:rsidRPr="003E53C8" w:rsidRDefault="00E34729" w:rsidP="000D3985">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大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2" w:rsidRPr="000D3985" w:rsidRDefault="004B7063">
    <w:pPr>
      <w:pStyle w:val="a4"/>
      <w:jc w:val="right"/>
      <w:rPr>
        <w:rFonts w:asciiTheme="minorEastAsia"/>
        <w:sz w:val="28"/>
        <w:szCs w:val="28"/>
      </w:rPr>
    </w:pPr>
    <w:r w:rsidRPr="000D3985">
      <w:rPr>
        <w:rFonts w:asciiTheme="minorEastAsia" w:hAnsiTheme="minorEastAsia"/>
        <w:sz w:val="28"/>
        <w:szCs w:val="28"/>
      </w:rPr>
      <w:fldChar w:fldCharType="begin"/>
    </w:r>
    <w:r w:rsidR="004471C2" w:rsidRPr="000D3985">
      <w:rPr>
        <w:rFonts w:asciiTheme="minorEastAsia" w:hAnsiTheme="minorEastAsia"/>
        <w:sz w:val="28"/>
        <w:szCs w:val="28"/>
      </w:rPr>
      <w:instrText xml:space="preserve"> PAGE   \* MERGEFORMAT </w:instrText>
    </w:r>
    <w:r w:rsidRPr="000D3985">
      <w:rPr>
        <w:rFonts w:asciiTheme="minorEastAsia" w:hAnsiTheme="minorEastAsia"/>
        <w:sz w:val="28"/>
        <w:szCs w:val="28"/>
      </w:rPr>
      <w:fldChar w:fldCharType="separate"/>
    </w:r>
    <w:r w:rsidR="003754AF" w:rsidRPr="003754AF">
      <w:rPr>
        <w:rFonts w:asciiTheme="minorEastAsia" w:hAnsiTheme="minorHAnsi"/>
        <w:noProof/>
        <w:sz w:val="28"/>
        <w:szCs w:val="28"/>
        <w:lang w:val="zh-CN"/>
      </w:rPr>
      <w:t>-</w:t>
    </w:r>
    <w:r w:rsidR="003754AF">
      <w:rPr>
        <w:rFonts w:asciiTheme="minorEastAsia" w:hAnsiTheme="minorEastAsia"/>
        <w:noProof/>
        <w:sz w:val="28"/>
        <w:szCs w:val="28"/>
      </w:rPr>
      <w:t xml:space="preserve"> 2 -</w:t>
    </w:r>
    <w:r w:rsidRPr="000D3985">
      <w:rPr>
        <w:rFonts w:asciiTheme="minorEastAsia" w:hAnsiTheme="minorEastAsia"/>
        <w:sz w:val="28"/>
        <w:szCs w:val="28"/>
      </w:rPr>
      <w:fldChar w:fldCharType="end"/>
    </w:r>
  </w:p>
  <w:p w:rsidR="004471C2" w:rsidRDefault="00447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29" w:rsidRPr="003E53C8" w:rsidRDefault="00E34729" w:rsidP="000D3985">
      <w:pPr>
        <w:rPr>
          <w:szCs w:val="20"/>
        </w:rPr>
      </w:pPr>
      <w:r>
        <w:separator/>
      </w:r>
    </w:p>
  </w:footnote>
  <w:footnote w:type="continuationSeparator" w:id="0">
    <w:p w:rsidR="00E34729" w:rsidRPr="003E53C8" w:rsidRDefault="00E34729" w:rsidP="000D3985">
      <w:pPr>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B6BFE"/>
    <w:multiLevelType w:val="singleLevel"/>
    <w:tmpl w:val="FA4B6BFE"/>
    <w:lvl w:ilvl="0">
      <w:start w:val="2"/>
      <w:numFmt w:val="chineseCounting"/>
      <w:suff w:val="nothing"/>
      <w:lvlText w:val="%1、"/>
      <w:lvlJc w:val="left"/>
      <w:rPr>
        <w:rFonts w:hint="eastAsia"/>
      </w:rPr>
    </w:lvl>
  </w:abstractNum>
  <w:abstractNum w:abstractNumId="1">
    <w:nsid w:val="122435BB"/>
    <w:multiLevelType w:val="hybridMultilevel"/>
    <w:tmpl w:val="19C8810E"/>
    <w:lvl w:ilvl="0" w:tplc="2454F664">
      <w:start w:val="1"/>
      <w:numFmt w:val="japaneseCounting"/>
      <w:lvlText w:val="（%1）"/>
      <w:lvlJc w:val="left"/>
      <w:pPr>
        <w:tabs>
          <w:tab w:val="num" w:pos="1720"/>
        </w:tabs>
        <w:ind w:left="1720" w:hanging="1080"/>
      </w:pPr>
      <w:rPr>
        <w:rFonts w:eastAsia="仿宋_GB2312"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2F6B61C4"/>
    <w:multiLevelType w:val="singleLevel"/>
    <w:tmpl w:val="E558E1B4"/>
    <w:lvl w:ilvl="0">
      <w:start w:val="2"/>
      <w:numFmt w:val="decimal"/>
      <w:lvlText w:val="%1)"/>
      <w:legacy w:legacy="1" w:legacySpace="0" w:legacyIndent="360"/>
      <w:lvlJc w:val="left"/>
      <w:rPr>
        <w:rFonts w:ascii="仿宋_GB2312" w:eastAsia="仿宋_GB2312" w:cs="Times New Roman" w:hint="eastAsia"/>
      </w:rPr>
    </w:lvl>
  </w:abstractNum>
  <w:abstractNum w:abstractNumId="3">
    <w:nsid w:val="37A73B86"/>
    <w:multiLevelType w:val="singleLevel"/>
    <w:tmpl w:val="6D62D1FE"/>
    <w:lvl w:ilvl="0">
      <w:start w:val="6"/>
      <w:numFmt w:val="decimal"/>
      <w:lvlText w:val="%1)"/>
      <w:legacy w:legacy="1" w:legacySpace="0" w:legacyIndent="360"/>
      <w:lvlJc w:val="left"/>
      <w:rPr>
        <w:rFonts w:ascii="仿宋_GB2312" w:eastAsia="仿宋_GB2312" w:cs="Times New Roman" w:hint="eastAsia"/>
      </w:rPr>
    </w:lvl>
  </w:abstractNum>
  <w:abstractNum w:abstractNumId="4">
    <w:nsid w:val="52746915"/>
    <w:multiLevelType w:val="singleLevel"/>
    <w:tmpl w:val="23361052"/>
    <w:lvl w:ilvl="0">
      <w:start w:val="4"/>
      <w:numFmt w:val="decimal"/>
      <w:lvlText w:val="%1)"/>
      <w:legacy w:legacy="1" w:legacySpace="0" w:legacyIndent="360"/>
      <w:lvlJc w:val="left"/>
      <w:rPr>
        <w:rFonts w:ascii="仿宋_GB2312" w:eastAsia="仿宋_GB2312" w:cs="Times New Roman" w:hint="eastAsia"/>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85"/>
    <w:rsid w:val="00017978"/>
    <w:rsid w:val="0002100F"/>
    <w:rsid w:val="0002743F"/>
    <w:rsid w:val="00034F43"/>
    <w:rsid w:val="00054B9D"/>
    <w:rsid w:val="000579D4"/>
    <w:rsid w:val="000645D6"/>
    <w:rsid w:val="000648DC"/>
    <w:rsid w:val="00070B25"/>
    <w:rsid w:val="00094228"/>
    <w:rsid w:val="000D3985"/>
    <w:rsid w:val="000D7C90"/>
    <w:rsid w:val="000F63AF"/>
    <w:rsid w:val="00125549"/>
    <w:rsid w:val="0015143F"/>
    <w:rsid w:val="00154FB0"/>
    <w:rsid w:val="001A4B98"/>
    <w:rsid w:val="001D1810"/>
    <w:rsid w:val="001D2754"/>
    <w:rsid w:val="001E4C1C"/>
    <w:rsid w:val="001E7A40"/>
    <w:rsid w:val="001F2A37"/>
    <w:rsid w:val="001F6D73"/>
    <w:rsid w:val="00244176"/>
    <w:rsid w:val="00292C8E"/>
    <w:rsid w:val="002B3AE7"/>
    <w:rsid w:val="002F4E5B"/>
    <w:rsid w:val="003066F4"/>
    <w:rsid w:val="00327975"/>
    <w:rsid w:val="00346321"/>
    <w:rsid w:val="00361B10"/>
    <w:rsid w:val="0036793F"/>
    <w:rsid w:val="003754AF"/>
    <w:rsid w:val="003D55E5"/>
    <w:rsid w:val="003E04DC"/>
    <w:rsid w:val="003E53C8"/>
    <w:rsid w:val="0041382F"/>
    <w:rsid w:val="00414FC2"/>
    <w:rsid w:val="004471C2"/>
    <w:rsid w:val="00451DA9"/>
    <w:rsid w:val="00465E25"/>
    <w:rsid w:val="00471968"/>
    <w:rsid w:val="00472D8E"/>
    <w:rsid w:val="004870A0"/>
    <w:rsid w:val="004924BE"/>
    <w:rsid w:val="004A050B"/>
    <w:rsid w:val="004B51C7"/>
    <w:rsid w:val="004B7063"/>
    <w:rsid w:val="004C626D"/>
    <w:rsid w:val="004D7073"/>
    <w:rsid w:val="00504BF9"/>
    <w:rsid w:val="00504EE3"/>
    <w:rsid w:val="00526003"/>
    <w:rsid w:val="00531BC6"/>
    <w:rsid w:val="00551AA2"/>
    <w:rsid w:val="0055582B"/>
    <w:rsid w:val="005749AA"/>
    <w:rsid w:val="005904C9"/>
    <w:rsid w:val="005C06C9"/>
    <w:rsid w:val="005C7EF3"/>
    <w:rsid w:val="005E2947"/>
    <w:rsid w:val="005F1639"/>
    <w:rsid w:val="00601AA6"/>
    <w:rsid w:val="006029AF"/>
    <w:rsid w:val="00606A95"/>
    <w:rsid w:val="00622E4B"/>
    <w:rsid w:val="00632DFF"/>
    <w:rsid w:val="00657596"/>
    <w:rsid w:val="0066430C"/>
    <w:rsid w:val="006A11EA"/>
    <w:rsid w:val="006B022F"/>
    <w:rsid w:val="007113AC"/>
    <w:rsid w:val="00716AAC"/>
    <w:rsid w:val="00732E35"/>
    <w:rsid w:val="007446F9"/>
    <w:rsid w:val="00752D4F"/>
    <w:rsid w:val="00756A8C"/>
    <w:rsid w:val="007857B4"/>
    <w:rsid w:val="007B3225"/>
    <w:rsid w:val="007D12CB"/>
    <w:rsid w:val="00817191"/>
    <w:rsid w:val="00850E2D"/>
    <w:rsid w:val="0087551B"/>
    <w:rsid w:val="008D2374"/>
    <w:rsid w:val="008E2F4C"/>
    <w:rsid w:val="009042C6"/>
    <w:rsid w:val="00907680"/>
    <w:rsid w:val="0093286F"/>
    <w:rsid w:val="00957E83"/>
    <w:rsid w:val="00980ED4"/>
    <w:rsid w:val="00982D0C"/>
    <w:rsid w:val="009843DC"/>
    <w:rsid w:val="009C3542"/>
    <w:rsid w:val="009D0172"/>
    <w:rsid w:val="00A004E8"/>
    <w:rsid w:val="00A05D6D"/>
    <w:rsid w:val="00A16C20"/>
    <w:rsid w:val="00A32A6B"/>
    <w:rsid w:val="00A53A08"/>
    <w:rsid w:val="00A7296C"/>
    <w:rsid w:val="00A73939"/>
    <w:rsid w:val="00A82800"/>
    <w:rsid w:val="00A851F1"/>
    <w:rsid w:val="00A90126"/>
    <w:rsid w:val="00A92465"/>
    <w:rsid w:val="00AB397A"/>
    <w:rsid w:val="00AC2B4D"/>
    <w:rsid w:val="00AD5400"/>
    <w:rsid w:val="00AE0F5D"/>
    <w:rsid w:val="00AE10EA"/>
    <w:rsid w:val="00AE3D6D"/>
    <w:rsid w:val="00B114D7"/>
    <w:rsid w:val="00B120B4"/>
    <w:rsid w:val="00B260C9"/>
    <w:rsid w:val="00B45E2F"/>
    <w:rsid w:val="00B5038E"/>
    <w:rsid w:val="00B50D71"/>
    <w:rsid w:val="00B84F61"/>
    <w:rsid w:val="00BA7233"/>
    <w:rsid w:val="00C12CA3"/>
    <w:rsid w:val="00C26A62"/>
    <w:rsid w:val="00C51CC9"/>
    <w:rsid w:val="00C74395"/>
    <w:rsid w:val="00CB0A0A"/>
    <w:rsid w:val="00CB6820"/>
    <w:rsid w:val="00CB710E"/>
    <w:rsid w:val="00CB72C1"/>
    <w:rsid w:val="00CD6EAB"/>
    <w:rsid w:val="00CE5625"/>
    <w:rsid w:val="00D00DA5"/>
    <w:rsid w:val="00D15BD7"/>
    <w:rsid w:val="00D27067"/>
    <w:rsid w:val="00D42F77"/>
    <w:rsid w:val="00D67980"/>
    <w:rsid w:val="00D70CCA"/>
    <w:rsid w:val="00D82C36"/>
    <w:rsid w:val="00DA09CC"/>
    <w:rsid w:val="00DA48D0"/>
    <w:rsid w:val="00DC1914"/>
    <w:rsid w:val="00DD7C2A"/>
    <w:rsid w:val="00E34729"/>
    <w:rsid w:val="00E37FC4"/>
    <w:rsid w:val="00E46E21"/>
    <w:rsid w:val="00E47D67"/>
    <w:rsid w:val="00E532AA"/>
    <w:rsid w:val="00E53D35"/>
    <w:rsid w:val="00E57283"/>
    <w:rsid w:val="00E65B4C"/>
    <w:rsid w:val="00E90EC0"/>
    <w:rsid w:val="00E9455A"/>
    <w:rsid w:val="00EB2AB8"/>
    <w:rsid w:val="00ED03BF"/>
    <w:rsid w:val="00F07C32"/>
    <w:rsid w:val="00F454AF"/>
    <w:rsid w:val="00F45FA1"/>
    <w:rsid w:val="00F82CEC"/>
    <w:rsid w:val="00F844BB"/>
    <w:rsid w:val="00FB0DA5"/>
    <w:rsid w:val="00FC2252"/>
    <w:rsid w:val="00FC5F30"/>
    <w:rsid w:val="00FC6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0D3985"/>
    <w:rPr>
      <w:rFonts w:cs="Times New Roman"/>
      <w:sz w:val="18"/>
      <w:szCs w:val="18"/>
    </w:rPr>
  </w:style>
  <w:style w:type="paragraph" w:styleId="a4">
    <w:name w:val="footer"/>
    <w:basedOn w:val="a"/>
    <w:link w:val="Char0"/>
    <w:uiPriority w:val="99"/>
    <w:unhideWhenUsed/>
    <w:rsid w:val="000D398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D3985"/>
    <w:rPr>
      <w:rFonts w:cs="Times New Roman"/>
      <w:sz w:val="18"/>
      <w:szCs w:val="18"/>
    </w:rPr>
  </w:style>
  <w:style w:type="paragraph" w:customStyle="1" w:styleId="p0">
    <w:name w:val="p0"/>
    <w:basedOn w:val="a"/>
    <w:qFormat/>
    <w:rsid w:val="00957E83"/>
    <w:pPr>
      <w:widowControl/>
      <w:jc w:val="left"/>
    </w:pPr>
    <w:rPr>
      <w:rFonts w:ascii="宋体" w:hAnsi="宋体" w:cs="宋体"/>
      <w:kern w:val="0"/>
      <w:sz w:val="24"/>
      <w:szCs w:val="24"/>
    </w:rPr>
  </w:style>
  <w:style w:type="paragraph" w:styleId="a5">
    <w:name w:val="Plain Text"/>
    <w:basedOn w:val="a"/>
    <w:link w:val="Char1"/>
    <w:rsid w:val="00A53A08"/>
    <w:rPr>
      <w:rFonts w:ascii="宋体" w:hAnsi="Times New Roman" w:cs="Courier New"/>
      <w:szCs w:val="21"/>
    </w:rPr>
  </w:style>
  <w:style w:type="character" w:customStyle="1" w:styleId="Char1">
    <w:name w:val="纯文本 Char"/>
    <w:basedOn w:val="a0"/>
    <w:link w:val="a5"/>
    <w:locked/>
    <w:rsid w:val="00A53A08"/>
    <w:rPr>
      <w:rFonts w:ascii="宋体" w:eastAsia="宋体" w:hAnsi="Times New Roman" w:cs="Courier New"/>
    </w:rPr>
  </w:style>
  <w:style w:type="paragraph" w:customStyle="1" w:styleId="CharCharCharCharCharCharChar">
    <w:name w:val="Char Char Char Char Char Char Char"/>
    <w:basedOn w:val="a"/>
    <w:rsid w:val="006B022F"/>
    <w:pPr>
      <w:widowControl/>
      <w:spacing w:after="160" w:line="240" w:lineRule="exact"/>
      <w:jc w:val="left"/>
    </w:pPr>
    <w:rPr>
      <w:rFonts w:ascii="Verdana" w:eastAsia="仿宋_GB2312" w:hAnsi="Verdana"/>
      <w:kern w:val="0"/>
      <w:sz w:val="20"/>
      <w:szCs w:val="20"/>
      <w:lang w:eastAsia="en-US"/>
    </w:rPr>
  </w:style>
  <w:style w:type="paragraph" w:styleId="a6">
    <w:name w:val="Body Text Indent"/>
    <w:basedOn w:val="a"/>
    <w:link w:val="Char2"/>
    <w:uiPriority w:val="99"/>
    <w:rsid w:val="00AE10EA"/>
    <w:pPr>
      <w:spacing w:line="600" w:lineRule="exact"/>
      <w:ind w:firstLine="630"/>
    </w:pPr>
    <w:rPr>
      <w:rFonts w:ascii="Times New Roman" w:eastAsia="仿宋_GB2312" w:hAnsi="Times New Roman"/>
      <w:sz w:val="32"/>
      <w:szCs w:val="24"/>
    </w:rPr>
  </w:style>
  <w:style w:type="character" w:customStyle="1" w:styleId="Char2">
    <w:name w:val="正文文本缩进 Char"/>
    <w:basedOn w:val="a0"/>
    <w:link w:val="a6"/>
    <w:uiPriority w:val="99"/>
    <w:locked/>
    <w:rsid w:val="00AE10EA"/>
    <w:rPr>
      <w:rFonts w:ascii="Times New Roman" w:eastAsia="仿宋_GB2312" w:hAnsi="Times New Roman" w:cs="Times New Roman"/>
      <w:sz w:val="24"/>
      <w:szCs w:val="24"/>
    </w:rPr>
  </w:style>
  <w:style w:type="paragraph" w:styleId="a7">
    <w:name w:val="Normal (Web)"/>
    <w:basedOn w:val="a"/>
    <w:uiPriority w:val="99"/>
    <w:qFormat/>
    <w:rsid w:val="001E7A40"/>
    <w:pPr>
      <w:widowControl/>
      <w:jc w:val="left"/>
    </w:pPr>
    <w:rPr>
      <w:rFonts w:ascii="宋体" w:hAnsi="宋体" w:cs="宋体"/>
      <w:kern w:val="0"/>
      <w:sz w:val="24"/>
      <w:szCs w:val="24"/>
    </w:rPr>
  </w:style>
  <w:style w:type="character" w:customStyle="1" w:styleId="15">
    <w:name w:val="15"/>
    <w:rsid w:val="00504BF9"/>
  </w:style>
  <w:style w:type="paragraph" w:styleId="a8">
    <w:name w:val="Body Text"/>
    <w:basedOn w:val="a"/>
    <w:link w:val="Char3"/>
    <w:uiPriority w:val="99"/>
    <w:unhideWhenUsed/>
    <w:rsid w:val="001E4C1C"/>
    <w:pPr>
      <w:spacing w:after="120"/>
    </w:pPr>
  </w:style>
  <w:style w:type="character" w:customStyle="1" w:styleId="Char3">
    <w:name w:val="正文文本 Char"/>
    <w:basedOn w:val="a0"/>
    <w:link w:val="a8"/>
    <w:uiPriority w:val="99"/>
    <w:rsid w:val="001E4C1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2191</Characters>
  <Application>Microsoft Office Word</Application>
  <DocSecurity>0</DocSecurity>
  <Lines>18</Lines>
  <Paragraphs>5</Paragraphs>
  <ScaleCrop>false</ScaleCrop>
  <Company>CHINA</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2019-04-10T06:35:00Z</cp:lastPrinted>
  <dcterms:created xsi:type="dcterms:W3CDTF">2020-10-28T08:21:00Z</dcterms:created>
  <dcterms:modified xsi:type="dcterms:W3CDTF">2020-10-28T08:21:00Z</dcterms:modified>
</cp:coreProperties>
</file>