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14D7" w:rsidRDefault="000D3985" w:rsidP="00101B36">
      <w:pPr>
        <w:autoSpaceDE w:val="0"/>
        <w:autoSpaceDN w:val="0"/>
        <w:adjustRightInd w:val="0"/>
        <w:spacing w:line="600" w:lineRule="exact"/>
        <w:jc w:val="right"/>
        <w:rPr>
          <w:rFonts w:ascii="仿宋_GB2312" w:eastAsia="仿宋_GB2312" w:cs="仿宋_GB2312"/>
          <w:sz w:val="32"/>
          <w:szCs w:val="32"/>
          <w:lang w:val="zh-CN"/>
        </w:rPr>
      </w:pPr>
      <w:r>
        <w:rPr>
          <w:rFonts w:ascii="仿宋_GB2312" w:eastAsia="仿宋_GB2312" w:cs="仿宋_GB2312" w:hint="eastAsia"/>
          <w:sz w:val="32"/>
          <w:szCs w:val="32"/>
          <w:lang w:val="zh-CN"/>
        </w:rPr>
        <w:t>类别：</w:t>
      </w:r>
      <w:r w:rsidR="00B5038E">
        <w:rPr>
          <w:rFonts w:ascii="仿宋_GB2312" w:eastAsia="仿宋_GB2312" w:cs="仿宋_GB2312"/>
          <w:sz w:val="32"/>
          <w:szCs w:val="32"/>
          <w:lang w:val="zh-CN"/>
        </w:rPr>
        <w:t>A</w:t>
      </w:r>
    </w:p>
    <w:p w:rsidR="00017978" w:rsidRPr="00101B36" w:rsidRDefault="00A36315" w:rsidP="00101B36">
      <w:pPr>
        <w:jc w:val="center"/>
        <w:rPr>
          <w:rFonts w:ascii="方正大标宋简体" w:eastAsia="方正大标宋简体"/>
          <w:color w:val="FF0000"/>
          <w:spacing w:val="200"/>
          <w:w w:val="95"/>
          <w:sz w:val="84"/>
          <w:szCs w:val="84"/>
        </w:rPr>
      </w:pPr>
      <w:r>
        <w:rPr>
          <w:noProof/>
        </w:rPr>
        <w:pict>
          <v:line id="Line 2" o:spid="_x0000_s1026" style="position:absolute;left:0;text-align:left;z-index:251659264" from="18pt,56.7pt" to="469.45pt,56.7pt" strokecolor="red" strokeweight="4.5pt">
            <v:stroke linestyle="thickThin"/>
          </v:line>
        </w:pict>
      </w:r>
      <w:r w:rsidR="00101B36">
        <w:rPr>
          <w:rFonts w:ascii="方正大标宋简体" w:eastAsia="方正大标宋简体" w:hint="eastAsia"/>
          <w:color w:val="FF0000"/>
          <w:spacing w:val="200"/>
          <w:w w:val="95"/>
          <w:sz w:val="84"/>
          <w:szCs w:val="84"/>
        </w:rPr>
        <w:t>西安市公安局</w:t>
      </w:r>
    </w:p>
    <w:p w:rsidR="000D3985" w:rsidRDefault="000D3985" w:rsidP="00101B36">
      <w:pPr>
        <w:autoSpaceDE w:val="0"/>
        <w:autoSpaceDN w:val="0"/>
        <w:adjustRightInd w:val="0"/>
        <w:spacing w:line="600" w:lineRule="exact"/>
        <w:ind w:right="-36"/>
        <w:jc w:val="right"/>
        <w:rPr>
          <w:rFonts w:ascii="仿宋_GB2312" w:eastAsia="仿宋_GB2312" w:cs="仿宋_GB2312"/>
          <w:sz w:val="32"/>
          <w:szCs w:val="32"/>
          <w:lang w:val="zh-CN"/>
        </w:rPr>
      </w:pPr>
      <w:r>
        <w:rPr>
          <w:rFonts w:ascii="仿宋_GB2312" w:eastAsia="仿宋_GB2312" w:cs="仿宋_GB2312" w:hint="eastAsia"/>
          <w:sz w:val="32"/>
          <w:szCs w:val="32"/>
          <w:lang w:val="zh-CN"/>
        </w:rPr>
        <w:t>签发人：</w:t>
      </w:r>
      <w:r w:rsidR="00EE75EB">
        <w:rPr>
          <w:rFonts w:ascii="楷体_GB2312" w:eastAsia="楷体_GB2312" w:cs="仿宋_GB2312" w:hint="eastAsia"/>
          <w:sz w:val="32"/>
          <w:szCs w:val="32"/>
          <w:lang w:val="zh-CN"/>
        </w:rPr>
        <w:t>赵亚平</w:t>
      </w:r>
    </w:p>
    <w:p w:rsidR="000D3985" w:rsidRDefault="000D3985" w:rsidP="00101B36">
      <w:pPr>
        <w:wordWrap w:val="0"/>
        <w:autoSpaceDE w:val="0"/>
        <w:autoSpaceDN w:val="0"/>
        <w:adjustRightInd w:val="0"/>
        <w:spacing w:line="600" w:lineRule="exact"/>
        <w:jc w:val="right"/>
        <w:rPr>
          <w:rFonts w:ascii="仿宋_GB2312" w:eastAsia="仿宋_GB2312" w:cs="仿宋_GB2312"/>
          <w:sz w:val="32"/>
          <w:szCs w:val="32"/>
          <w:lang w:val="zh-CN"/>
        </w:rPr>
      </w:pPr>
      <w:r>
        <w:rPr>
          <w:rFonts w:ascii="仿宋_GB2312" w:eastAsia="仿宋_GB2312" w:cs="仿宋_GB2312" w:hint="eastAsia"/>
          <w:sz w:val="32"/>
          <w:szCs w:val="32"/>
          <w:lang w:val="zh-CN"/>
        </w:rPr>
        <w:t>西公督办函〔</w:t>
      </w:r>
      <w:r w:rsidR="00EB2AB8">
        <w:rPr>
          <w:rFonts w:ascii="仿宋_GB2312" w:eastAsia="仿宋_GB2312" w:cs="仿宋_GB2312"/>
          <w:sz w:val="32"/>
          <w:szCs w:val="32"/>
          <w:lang w:val="zh-CN"/>
        </w:rPr>
        <w:t>20</w:t>
      </w:r>
      <w:r w:rsidR="00EB2AB8">
        <w:rPr>
          <w:rFonts w:ascii="仿宋_GB2312" w:eastAsia="仿宋_GB2312" w:cs="仿宋_GB2312" w:hint="eastAsia"/>
          <w:sz w:val="32"/>
          <w:szCs w:val="32"/>
          <w:lang w:val="zh-CN"/>
        </w:rPr>
        <w:t>20</w:t>
      </w:r>
      <w:r>
        <w:rPr>
          <w:rFonts w:ascii="仿宋_GB2312" w:eastAsia="仿宋_GB2312" w:cs="仿宋_GB2312" w:hint="eastAsia"/>
          <w:sz w:val="32"/>
          <w:szCs w:val="32"/>
          <w:lang w:val="zh-CN"/>
        </w:rPr>
        <w:t>〕</w:t>
      </w:r>
      <w:r w:rsidR="00991F25">
        <w:rPr>
          <w:rFonts w:ascii="仿宋_GB2312" w:eastAsia="仿宋_GB2312" w:cs="仿宋_GB2312" w:hint="eastAsia"/>
          <w:sz w:val="32"/>
          <w:szCs w:val="32"/>
          <w:lang w:val="zh-CN"/>
        </w:rPr>
        <w:t>108</w:t>
      </w:r>
      <w:r>
        <w:rPr>
          <w:rFonts w:ascii="仿宋_GB2312" w:eastAsia="仿宋_GB2312" w:cs="仿宋_GB2312" w:hint="eastAsia"/>
          <w:sz w:val="32"/>
          <w:szCs w:val="32"/>
          <w:lang w:val="zh-CN"/>
        </w:rPr>
        <w:t>号</w:t>
      </w:r>
    </w:p>
    <w:p w:rsidR="000D3985" w:rsidRDefault="000D3985">
      <w:pPr>
        <w:autoSpaceDE w:val="0"/>
        <w:autoSpaceDN w:val="0"/>
        <w:adjustRightInd w:val="0"/>
        <w:spacing w:line="600" w:lineRule="exact"/>
        <w:jc w:val="center"/>
        <w:rPr>
          <w:rFonts w:ascii="方正仿宋简体" w:eastAsia="方正仿宋简体" w:cs="方正仿宋简体"/>
          <w:sz w:val="44"/>
          <w:szCs w:val="44"/>
          <w:lang w:val="zh-CN"/>
        </w:rPr>
      </w:pPr>
    </w:p>
    <w:p w:rsidR="000D3985" w:rsidRDefault="00B114D7">
      <w:pPr>
        <w:autoSpaceDE w:val="0"/>
        <w:autoSpaceDN w:val="0"/>
        <w:adjustRightInd w:val="0"/>
        <w:spacing w:line="660" w:lineRule="exact"/>
        <w:jc w:val="center"/>
        <w:rPr>
          <w:rFonts w:ascii="方正小标宋简体" w:eastAsia="方正小标宋简体" w:cs="方正小标宋简体"/>
          <w:kern w:val="0"/>
          <w:sz w:val="44"/>
          <w:szCs w:val="44"/>
          <w:lang w:val="zh-CN"/>
        </w:rPr>
      </w:pPr>
      <w:r>
        <w:rPr>
          <w:rFonts w:ascii="方正小标宋简体" w:eastAsia="方正小标宋简体" w:cs="方正小标宋简体" w:hint="eastAsia"/>
          <w:kern w:val="0"/>
          <w:sz w:val="44"/>
          <w:szCs w:val="44"/>
          <w:lang w:val="zh-CN"/>
        </w:rPr>
        <w:t>对市</w:t>
      </w:r>
      <w:r w:rsidR="006B022F">
        <w:rPr>
          <w:rFonts w:ascii="方正小标宋简体" w:eastAsia="方正小标宋简体" w:cs="方正小标宋简体" w:hint="eastAsia"/>
          <w:kern w:val="0"/>
          <w:sz w:val="44"/>
          <w:szCs w:val="44"/>
          <w:lang w:val="zh-CN"/>
        </w:rPr>
        <w:t>政协十四</w:t>
      </w:r>
      <w:r>
        <w:rPr>
          <w:rFonts w:ascii="方正小标宋简体" w:eastAsia="方正小标宋简体" w:cs="方正小标宋简体" w:hint="eastAsia"/>
          <w:kern w:val="0"/>
          <w:sz w:val="44"/>
          <w:szCs w:val="44"/>
          <w:lang w:val="zh-CN"/>
        </w:rPr>
        <w:t>届</w:t>
      </w:r>
      <w:r w:rsidR="00EB2AB8">
        <w:rPr>
          <w:rFonts w:ascii="方正小标宋简体" w:eastAsia="方正小标宋简体" w:cs="方正小标宋简体" w:hint="eastAsia"/>
          <w:kern w:val="0"/>
          <w:sz w:val="44"/>
          <w:szCs w:val="44"/>
          <w:lang w:val="zh-CN"/>
        </w:rPr>
        <w:t>四</w:t>
      </w:r>
      <w:r w:rsidR="000D3985">
        <w:rPr>
          <w:rFonts w:ascii="方正小标宋简体" w:eastAsia="方正小标宋简体" w:cs="方正小标宋简体" w:hint="eastAsia"/>
          <w:kern w:val="0"/>
          <w:sz w:val="44"/>
          <w:szCs w:val="44"/>
          <w:lang w:val="zh-CN"/>
        </w:rPr>
        <w:t>次会议</w:t>
      </w:r>
    </w:p>
    <w:p w:rsidR="000D3985" w:rsidRDefault="000D3985">
      <w:pPr>
        <w:tabs>
          <w:tab w:val="left" w:pos="1080"/>
        </w:tabs>
        <w:autoSpaceDE w:val="0"/>
        <w:autoSpaceDN w:val="0"/>
        <w:adjustRightInd w:val="0"/>
        <w:spacing w:line="660" w:lineRule="exact"/>
        <w:jc w:val="center"/>
        <w:rPr>
          <w:rFonts w:ascii="方正小标宋简体" w:eastAsia="方正小标宋简体" w:cs="方正小标宋简体"/>
          <w:sz w:val="44"/>
          <w:szCs w:val="44"/>
          <w:lang w:val="zh-CN"/>
        </w:rPr>
      </w:pPr>
      <w:r>
        <w:rPr>
          <w:rFonts w:ascii="方正小标宋简体" w:eastAsia="方正小标宋简体" w:cs="方正小标宋简体" w:hint="eastAsia"/>
          <w:sz w:val="44"/>
          <w:szCs w:val="44"/>
          <w:lang w:val="zh-CN"/>
        </w:rPr>
        <w:t>第</w:t>
      </w:r>
      <w:r w:rsidR="00991F25">
        <w:rPr>
          <w:rFonts w:ascii="方正小标宋简体" w:eastAsia="方正小标宋简体" w:cs="方正小标宋简体" w:hint="eastAsia"/>
          <w:sz w:val="44"/>
          <w:szCs w:val="44"/>
          <w:lang w:val="zh-CN"/>
        </w:rPr>
        <w:t>745</w:t>
      </w:r>
      <w:r w:rsidR="006B022F">
        <w:rPr>
          <w:rFonts w:ascii="方正小标宋简体" w:eastAsia="方正小标宋简体" w:cs="方正小标宋简体" w:hint="eastAsia"/>
          <w:sz w:val="44"/>
          <w:szCs w:val="44"/>
          <w:lang w:val="zh-CN"/>
        </w:rPr>
        <w:t>号提案</w:t>
      </w:r>
      <w:r>
        <w:rPr>
          <w:rFonts w:ascii="方正小标宋简体" w:eastAsia="方正小标宋简体" w:cs="方正小标宋简体" w:hint="eastAsia"/>
          <w:sz w:val="44"/>
          <w:szCs w:val="44"/>
          <w:lang w:val="zh-CN"/>
        </w:rPr>
        <w:t>的复函</w:t>
      </w:r>
    </w:p>
    <w:p w:rsidR="000D3985" w:rsidRDefault="000D3985">
      <w:pPr>
        <w:autoSpaceDE w:val="0"/>
        <w:autoSpaceDN w:val="0"/>
        <w:adjustRightInd w:val="0"/>
        <w:spacing w:line="560" w:lineRule="exact"/>
        <w:rPr>
          <w:rFonts w:ascii="方正仿宋简体" w:eastAsia="方正仿宋简体" w:cs="方正仿宋简体"/>
          <w:sz w:val="32"/>
          <w:szCs w:val="32"/>
          <w:lang w:val="zh-CN"/>
        </w:rPr>
      </w:pPr>
    </w:p>
    <w:p w:rsidR="00991F25" w:rsidRPr="007864EE" w:rsidRDefault="00991F25" w:rsidP="00991F25">
      <w:pPr>
        <w:spacing w:line="576" w:lineRule="exact"/>
        <w:rPr>
          <w:rFonts w:ascii="仿宋_GB2312" w:eastAsia="仿宋_GB2312" w:hAnsi="仿宋"/>
          <w:sz w:val="32"/>
          <w:szCs w:val="32"/>
        </w:rPr>
      </w:pPr>
      <w:r w:rsidRPr="007864EE">
        <w:rPr>
          <w:rFonts w:ascii="仿宋_GB2312" w:eastAsia="仿宋_GB2312" w:hAnsi="仿宋" w:hint="eastAsia"/>
          <w:sz w:val="32"/>
          <w:szCs w:val="32"/>
        </w:rPr>
        <w:t>市民革：</w:t>
      </w:r>
    </w:p>
    <w:p w:rsidR="00991F25" w:rsidRDefault="00991F25" w:rsidP="00991F25">
      <w:pPr>
        <w:spacing w:line="576" w:lineRule="exact"/>
        <w:ind w:firstLine="636"/>
        <w:rPr>
          <w:rFonts w:ascii="仿宋_GB2312" w:eastAsia="仿宋_GB2312" w:hAnsi="仿宋"/>
          <w:sz w:val="32"/>
          <w:szCs w:val="32"/>
        </w:rPr>
      </w:pPr>
      <w:r>
        <w:rPr>
          <w:rFonts w:ascii="仿宋_GB2312" w:eastAsia="仿宋_GB2312" w:hAnsi="仿宋" w:hint="eastAsia"/>
          <w:sz w:val="32"/>
          <w:szCs w:val="32"/>
        </w:rPr>
        <w:t>你们</w:t>
      </w:r>
      <w:r w:rsidRPr="007864EE">
        <w:rPr>
          <w:rFonts w:ascii="仿宋_GB2312" w:eastAsia="仿宋_GB2312" w:hAnsi="仿宋" w:hint="eastAsia"/>
          <w:sz w:val="32"/>
          <w:szCs w:val="32"/>
        </w:rPr>
        <w:t>提出的</w:t>
      </w:r>
      <w:r w:rsidRPr="007864EE">
        <w:rPr>
          <w:rFonts w:ascii="仿宋_GB2312" w:eastAsia="仿宋_GB2312" w:hint="eastAsia"/>
          <w:sz w:val="32"/>
          <w:szCs w:val="32"/>
        </w:rPr>
        <w:t>关于西安市全国文明城市创建工作的几点建议</w:t>
      </w:r>
      <w:r w:rsidRPr="007864EE">
        <w:rPr>
          <w:rFonts w:ascii="仿宋_GB2312" w:eastAsia="仿宋_GB2312" w:hAnsi="仿宋" w:hint="eastAsia"/>
          <w:sz w:val="32"/>
          <w:szCs w:val="32"/>
        </w:rPr>
        <w:t>收悉，现答复如下：</w:t>
      </w:r>
    </w:p>
    <w:p w:rsidR="00991F25" w:rsidRPr="00C53575" w:rsidRDefault="00991F25" w:rsidP="00991F25">
      <w:pPr>
        <w:spacing w:line="576" w:lineRule="exact"/>
        <w:ind w:firstLineChars="200" w:firstLine="640"/>
        <w:jc w:val="left"/>
        <w:rPr>
          <w:rFonts w:ascii="黑体" w:eastAsia="黑体" w:hAnsi="黑体" w:cs="仿宋"/>
          <w:sz w:val="32"/>
          <w:szCs w:val="32"/>
        </w:rPr>
      </w:pPr>
      <w:r w:rsidRPr="00C53575">
        <w:rPr>
          <w:rFonts w:ascii="黑体" w:eastAsia="黑体" w:hAnsi="黑体" w:cs="仿宋" w:hint="eastAsia"/>
          <w:sz w:val="32"/>
          <w:szCs w:val="32"/>
        </w:rPr>
        <w:t>一、关于“</w:t>
      </w:r>
      <w:r w:rsidRPr="00C53575">
        <w:rPr>
          <w:rFonts w:ascii="黑体" w:eastAsia="黑体" w:hAnsi="黑体" w:hint="eastAsia"/>
          <w:sz w:val="32"/>
          <w:szCs w:val="32"/>
        </w:rPr>
        <w:t>积极探索，完善共享单车治理新模</w:t>
      </w:r>
      <w:r w:rsidRPr="00C53575">
        <w:rPr>
          <w:rFonts w:ascii="黑体" w:eastAsia="黑体" w:hAnsi="黑体" w:cs="仿宋" w:hint="eastAsia"/>
          <w:sz w:val="32"/>
          <w:szCs w:val="32"/>
        </w:rPr>
        <w:t>”的建议</w:t>
      </w:r>
    </w:p>
    <w:p w:rsidR="00991F25" w:rsidRDefault="00991F25" w:rsidP="00991F25">
      <w:pPr>
        <w:spacing w:line="576" w:lineRule="exact"/>
        <w:ind w:firstLineChars="200" w:firstLine="640"/>
        <w:jc w:val="left"/>
        <w:rPr>
          <w:rFonts w:ascii="仿宋_GB2312" w:eastAsia="仿宋_GB2312" w:hAnsi="仿宋" w:cs="仿宋"/>
          <w:sz w:val="32"/>
          <w:szCs w:val="32"/>
        </w:rPr>
      </w:pPr>
      <w:r w:rsidRPr="009A7FA1">
        <w:rPr>
          <w:rFonts w:ascii="仿宋_GB2312" w:eastAsia="仿宋_GB2312" w:hint="eastAsia"/>
          <w:sz w:val="32"/>
          <w:szCs w:val="32"/>
        </w:rPr>
        <w:t>近年来，我国互联网租赁自行车快速发展，在更好地满足公众出行需求、有效解决城市交通出行“最后一公里”问题，缓解城市交通拥堵、构建绿色出行体系等方面发挥了积极作用，有力推动了分享经济发展。但同时也存在车辆乱停乱放、车辆运营维护不到位、企业主体责任不落实、用户资金和信息安全风险等问题。尤其是电动自行车普遍存在车速过快、车辆未配备安全头盔、不按规定行驶，交通事故频发等问题。</w:t>
      </w:r>
      <w:r>
        <w:rPr>
          <w:rFonts w:ascii="仿宋_GB2312" w:eastAsia="仿宋_GB2312" w:hAnsi="仿宋" w:cs="仿宋" w:hint="eastAsia"/>
          <w:sz w:val="32"/>
          <w:szCs w:val="32"/>
        </w:rPr>
        <w:t>各级公安交警部门积极会同交通、城管等部门，不断</w:t>
      </w:r>
      <w:r w:rsidRPr="00C53575">
        <w:rPr>
          <w:rFonts w:ascii="仿宋_GB2312" w:eastAsia="仿宋_GB2312" w:hAnsi="仿宋" w:cs="仿宋" w:hint="eastAsia"/>
          <w:sz w:val="32"/>
          <w:szCs w:val="32"/>
        </w:rPr>
        <w:t>强化工作措施，全面做好我市共享单车的管理工作。</w:t>
      </w:r>
    </w:p>
    <w:p w:rsidR="00991F25" w:rsidRDefault="00991F25" w:rsidP="00991F25">
      <w:pPr>
        <w:spacing w:line="576" w:lineRule="exact"/>
        <w:ind w:firstLineChars="200" w:firstLine="643"/>
        <w:jc w:val="left"/>
        <w:rPr>
          <w:rFonts w:ascii="仿宋_GB2312" w:eastAsia="仿宋_GB2312" w:hAnsi="仿宋" w:cs="仿宋"/>
          <w:sz w:val="32"/>
          <w:szCs w:val="32"/>
        </w:rPr>
      </w:pPr>
      <w:r w:rsidRPr="007864EE">
        <w:rPr>
          <w:rFonts w:ascii="仿宋_GB2312" w:eastAsia="仿宋_GB2312" w:hAnsi="仿宋" w:cs="仿宋" w:hint="eastAsia"/>
          <w:b/>
          <w:sz w:val="32"/>
          <w:szCs w:val="32"/>
        </w:rPr>
        <w:t>一是</w:t>
      </w:r>
      <w:r w:rsidRPr="00C53575">
        <w:rPr>
          <w:rFonts w:ascii="仿宋_GB2312" w:eastAsia="仿宋_GB2312" w:hAnsi="仿宋" w:cs="仿宋" w:hint="eastAsia"/>
          <w:sz w:val="32"/>
          <w:szCs w:val="32"/>
        </w:rPr>
        <w:t>加强道路交通秩序管理，保障非机动车道通畅，规范共享</w:t>
      </w:r>
    </w:p>
    <w:p w:rsidR="00991F25" w:rsidRDefault="00A36315" w:rsidP="00991F25">
      <w:pPr>
        <w:spacing w:line="576" w:lineRule="exact"/>
        <w:ind w:firstLineChars="200" w:firstLine="640"/>
        <w:jc w:val="left"/>
        <w:rPr>
          <w:rFonts w:ascii="仿宋_GB2312" w:eastAsia="仿宋_GB2312" w:hAnsi="仿宋" w:cs="仿宋"/>
          <w:sz w:val="32"/>
          <w:szCs w:val="32"/>
        </w:rPr>
      </w:pPr>
      <w:r>
        <w:rPr>
          <w:rFonts w:ascii="黑体" w:eastAsia="黑体" w:hAnsi="黑体" w:cs="仿宋"/>
          <w:noProof/>
          <w:sz w:val="32"/>
          <w:szCs w:val="32"/>
        </w:rPr>
        <w:pict>
          <v:line id="_x0000_s1027" style="position:absolute;left:0;text-align:left;z-index:251660288" from="-.35pt,23.05pt" to="461.05pt,23.05pt" strokecolor="red" strokeweight="4.5pt">
            <v:stroke linestyle="thinThick"/>
          </v:line>
        </w:pict>
      </w:r>
    </w:p>
    <w:p w:rsidR="00991F25" w:rsidRDefault="00991F25" w:rsidP="00991F25">
      <w:pPr>
        <w:spacing w:line="576" w:lineRule="exact"/>
        <w:jc w:val="left"/>
        <w:rPr>
          <w:rFonts w:ascii="仿宋_GB2312" w:eastAsia="仿宋_GB2312" w:hAnsi="仿宋" w:cs="仿宋"/>
          <w:sz w:val="32"/>
          <w:szCs w:val="32"/>
        </w:rPr>
      </w:pPr>
      <w:r w:rsidRPr="00C53575">
        <w:rPr>
          <w:rFonts w:ascii="仿宋_GB2312" w:eastAsia="仿宋_GB2312" w:hAnsi="仿宋" w:cs="仿宋" w:hint="eastAsia"/>
          <w:sz w:val="32"/>
          <w:szCs w:val="32"/>
        </w:rPr>
        <w:lastRenderedPageBreak/>
        <w:t>单车的停放，对违规乱停乱放、运营监管不利的企业及时曝光，联合市交通局建立黑名单信息，严把市场投放和运营标准。继续加大对共享单车的违法行为的处罚力度。</w:t>
      </w:r>
    </w:p>
    <w:p w:rsidR="00991F25" w:rsidRDefault="00991F25" w:rsidP="00991F25">
      <w:pPr>
        <w:spacing w:line="576" w:lineRule="exact"/>
        <w:ind w:firstLineChars="200" w:firstLine="643"/>
        <w:jc w:val="left"/>
        <w:rPr>
          <w:rFonts w:ascii="仿宋_GB2312" w:eastAsia="仿宋_GB2312" w:hAnsi="仿宋" w:cs="仿宋"/>
          <w:sz w:val="32"/>
          <w:szCs w:val="32"/>
        </w:rPr>
      </w:pPr>
      <w:r w:rsidRPr="007864EE">
        <w:rPr>
          <w:rFonts w:ascii="仿宋_GB2312" w:eastAsia="仿宋_GB2312" w:hAnsi="仿宋" w:cs="仿宋" w:hint="eastAsia"/>
          <w:b/>
          <w:sz w:val="32"/>
          <w:szCs w:val="32"/>
        </w:rPr>
        <w:t>二是</w:t>
      </w:r>
      <w:r w:rsidRPr="00C53575">
        <w:rPr>
          <w:rFonts w:ascii="仿宋_GB2312" w:eastAsia="仿宋_GB2312" w:hAnsi="仿宋" w:cs="仿宋" w:hint="eastAsia"/>
          <w:sz w:val="32"/>
          <w:szCs w:val="32"/>
        </w:rPr>
        <w:t>积极协调政府相关部门，共同推动我市非机动车道及非机动车停放区域的规划和建设，依托共享单车运营商的大数据分析</w:t>
      </w:r>
      <w:proofErr w:type="gramStart"/>
      <w:r w:rsidRPr="00C53575">
        <w:rPr>
          <w:rFonts w:ascii="仿宋_GB2312" w:eastAsia="仿宋_GB2312" w:hAnsi="仿宋" w:cs="仿宋" w:hint="eastAsia"/>
          <w:sz w:val="32"/>
          <w:szCs w:val="32"/>
        </w:rPr>
        <w:t>研</w:t>
      </w:r>
      <w:proofErr w:type="gramEnd"/>
      <w:r w:rsidRPr="00C53575">
        <w:rPr>
          <w:rFonts w:ascii="仿宋_GB2312" w:eastAsia="仿宋_GB2312" w:hAnsi="仿宋" w:cs="仿宋" w:hint="eastAsia"/>
          <w:sz w:val="32"/>
          <w:szCs w:val="32"/>
        </w:rPr>
        <w:t>判，科学合理的规划建设和完善非机动车道的通行和停放，确保绿色出行。</w:t>
      </w:r>
    </w:p>
    <w:p w:rsidR="00991F25" w:rsidRPr="00C53575" w:rsidRDefault="00991F25" w:rsidP="00991F25">
      <w:pPr>
        <w:spacing w:line="576" w:lineRule="exact"/>
        <w:ind w:firstLineChars="200" w:firstLine="643"/>
        <w:jc w:val="left"/>
        <w:rPr>
          <w:rFonts w:ascii="仿宋_GB2312" w:eastAsia="仿宋_GB2312" w:hAnsi="仿宋" w:cs="仿宋"/>
          <w:sz w:val="32"/>
          <w:szCs w:val="32"/>
        </w:rPr>
      </w:pPr>
      <w:r w:rsidRPr="007864EE">
        <w:rPr>
          <w:rFonts w:ascii="仿宋_GB2312" w:eastAsia="仿宋_GB2312" w:hAnsi="仿宋" w:cs="仿宋" w:hint="eastAsia"/>
          <w:b/>
          <w:sz w:val="32"/>
          <w:szCs w:val="32"/>
        </w:rPr>
        <w:t>三是</w:t>
      </w:r>
      <w:r w:rsidRPr="00C53575">
        <w:rPr>
          <w:rFonts w:ascii="仿宋_GB2312" w:eastAsia="仿宋_GB2312" w:hAnsi="仿宋" w:cs="仿宋" w:hint="eastAsia"/>
          <w:sz w:val="32"/>
          <w:szCs w:val="32"/>
        </w:rPr>
        <w:t>广泛开展文明交通宣传工作，充分利用广播、电视、报纸、网络等新闻媒体，加大宣传引导，提升市民的守法意识</w:t>
      </w:r>
      <w:r>
        <w:rPr>
          <w:rFonts w:ascii="仿宋_GB2312" w:eastAsia="仿宋_GB2312" w:hAnsi="仿宋" w:cs="仿宋" w:hint="eastAsia"/>
          <w:sz w:val="32"/>
          <w:szCs w:val="32"/>
        </w:rPr>
        <w:t>，摒弃不文明交通行为，自觉遵守交通法规，努力为我市道路交通管理工作</w:t>
      </w:r>
      <w:r w:rsidRPr="00C53575">
        <w:rPr>
          <w:rFonts w:ascii="仿宋_GB2312" w:eastAsia="仿宋_GB2312" w:hAnsi="仿宋" w:cs="仿宋" w:hint="eastAsia"/>
          <w:sz w:val="32"/>
          <w:szCs w:val="32"/>
        </w:rPr>
        <w:t>营造良好的社会氛围。</w:t>
      </w:r>
    </w:p>
    <w:p w:rsidR="00991F25" w:rsidRPr="00C53575" w:rsidRDefault="00991F25" w:rsidP="00991F25">
      <w:pPr>
        <w:spacing w:line="576" w:lineRule="exact"/>
        <w:ind w:firstLine="645"/>
        <w:rPr>
          <w:rFonts w:ascii="黑体" w:eastAsia="黑体" w:hAnsi="黑体"/>
          <w:sz w:val="32"/>
          <w:szCs w:val="32"/>
        </w:rPr>
      </w:pPr>
      <w:r>
        <w:rPr>
          <w:rFonts w:ascii="黑体" w:eastAsia="黑体" w:hAnsi="黑体" w:hint="eastAsia"/>
          <w:sz w:val="32"/>
          <w:szCs w:val="32"/>
        </w:rPr>
        <w:t>二</w:t>
      </w:r>
      <w:r w:rsidRPr="00C53575">
        <w:rPr>
          <w:rFonts w:ascii="黑体" w:eastAsia="黑体" w:hAnsi="黑体" w:hint="eastAsia"/>
          <w:sz w:val="32"/>
          <w:szCs w:val="32"/>
        </w:rPr>
        <w:t>、关于“合力整治，构建文明交通秩序”的建议</w:t>
      </w:r>
    </w:p>
    <w:p w:rsidR="00991F25" w:rsidRPr="00C53575" w:rsidRDefault="00991F25" w:rsidP="00991F25">
      <w:pPr>
        <w:spacing w:line="576" w:lineRule="exact"/>
        <w:ind w:firstLine="645"/>
        <w:rPr>
          <w:rFonts w:ascii="仿宋_GB2312" w:eastAsia="仿宋_GB2312" w:hAnsi="仿宋"/>
          <w:sz w:val="32"/>
          <w:szCs w:val="32"/>
        </w:rPr>
      </w:pPr>
      <w:r w:rsidRPr="00C53575">
        <w:rPr>
          <w:rFonts w:ascii="仿宋_GB2312" w:eastAsia="仿宋_GB2312" w:hAnsi="仿宋" w:hint="eastAsia"/>
          <w:sz w:val="32"/>
          <w:szCs w:val="32"/>
        </w:rPr>
        <w:t>2020年是西安市巩固提升文明城市创建成果，接收“全国文明城市”复评的关键之年，我市的经济建设和精神文明建设方面取得了巨大的进步，2017年以来，我支队在继续深化巩固全市道路交通违法行为大整治行动的基础上，以文明交通“车让人”活动为切入点和突破口，不断提升广大交通参与者的文明出行意识，积极推动形成了斑马线前主动停车让行的文明交通新风尚。但随着“车让人”文明交通创建活动的不断深入，行人、非机动车无序通行、快递外卖小哥乱穿马路等问题凸显。</w:t>
      </w:r>
    </w:p>
    <w:p w:rsidR="00991F25" w:rsidRPr="00C53575" w:rsidRDefault="00991F25" w:rsidP="00991F25">
      <w:pPr>
        <w:autoSpaceDE w:val="0"/>
        <w:autoSpaceDN w:val="0"/>
        <w:adjustRightInd w:val="0"/>
        <w:spacing w:line="576" w:lineRule="exact"/>
        <w:ind w:firstLine="645"/>
        <w:rPr>
          <w:rFonts w:ascii="仿宋_GB2312" w:eastAsia="仿宋_GB2312" w:hAnsi="仿宋"/>
          <w:sz w:val="32"/>
          <w:szCs w:val="32"/>
        </w:rPr>
      </w:pPr>
      <w:r w:rsidRPr="00C53575">
        <w:rPr>
          <w:rFonts w:ascii="仿宋_GB2312" w:eastAsia="仿宋_GB2312" w:hAnsi="仿宋" w:hint="eastAsia"/>
          <w:sz w:val="32"/>
          <w:szCs w:val="32"/>
        </w:rPr>
        <w:t>从2018年开始，我支队按照省市主要领导的指示精神，在继续深化巩固全市“车让人”文明交通创建行动的基础上，以文明交通“人守规”活动为切入点和突破口，不断提升广大行人、非机动车</w:t>
      </w:r>
      <w:r w:rsidRPr="00C53575">
        <w:rPr>
          <w:rFonts w:ascii="仿宋_GB2312" w:eastAsia="仿宋_GB2312" w:hAnsi="仿宋" w:hint="eastAsia"/>
          <w:sz w:val="32"/>
          <w:szCs w:val="32"/>
        </w:rPr>
        <w:lastRenderedPageBreak/>
        <w:t>的文明出行意识，积极推进“车让人、人守</w:t>
      </w:r>
      <w:proofErr w:type="gramStart"/>
      <w:r w:rsidRPr="00C53575">
        <w:rPr>
          <w:rFonts w:ascii="仿宋_GB2312" w:eastAsia="仿宋_GB2312" w:hAnsi="仿宋" w:hint="eastAsia"/>
          <w:sz w:val="32"/>
          <w:szCs w:val="32"/>
        </w:rPr>
        <w:t>规</w:t>
      </w:r>
      <w:proofErr w:type="gramEnd"/>
      <w:r w:rsidRPr="00C53575">
        <w:rPr>
          <w:rFonts w:ascii="仿宋_GB2312" w:eastAsia="仿宋_GB2312" w:hAnsi="仿宋" w:hint="eastAsia"/>
          <w:sz w:val="32"/>
          <w:szCs w:val="32"/>
        </w:rPr>
        <w:t>”和谐交通、文明交通创建工作。</w:t>
      </w:r>
      <w:r w:rsidRPr="00C53575">
        <w:rPr>
          <w:rFonts w:ascii="仿宋_GB2312" w:eastAsia="仿宋_GB2312" w:hAnsi="仿宋" w:cs="宋体" w:hint="eastAsia"/>
          <w:color w:val="000000"/>
          <w:kern w:val="0"/>
          <w:sz w:val="32"/>
          <w:szCs w:val="32"/>
        </w:rPr>
        <w:t>市公安局印发了《落实文明行为促进条例巩固车让人深化人守规全力开展交通违法行为大整治实施方案》,交警支队</w:t>
      </w:r>
      <w:r w:rsidRPr="00C53575">
        <w:rPr>
          <w:rFonts w:ascii="仿宋_GB2312" w:eastAsia="仿宋_GB2312" w:hAnsi="仿宋" w:hint="eastAsia"/>
          <w:sz w:val="32"/>
          <w:szCs w:val="32"/>
        </w:rPr>
        <w:t>充分发挥公安主力军作用，结合全市交通违法行为大整治行动，打破警种界限，协调市局建立多警种协助参与的交通治理新格局。通过集中统一行动和日常严管相结合，全面加强对行人交通违法以及非机动车闯红灯、逆行、非法营运、走机动车道、走高架桥、走下穿隧道等交通违法行为的管控力度。</w:t>
      </w:r>
    </w:p>
    <w:p w:rsidR="00991F25" w:rsidRPr="00C53575" w:rsidRDefault="00991F25" w:rsidP="00991F25">
      <w:pPr>
        <w:spacing w:line="576" w:lineRule="exact"/>
        <w:ind w:firstLine="645"/>
        <w:rPr>
          <w:rFonts w:ascii="仿宋_GB2312" w:eastAsia="仿宋_GB2312" w:hAnsi="仿宋"/>
          <w:sz w:val="32"/>
          <w:szCs w:val="32"/>
        </w:rPr>
      </w:pPr>
      <w:r w:rsidRPr="00C53575">
        <w:rPr>
          <w:rFonts w:ascii="仿宋_GB2312" w:eastAsia="仿宋_GB2312" w:hAnsi="仿宋" w:hint="eastAsia"/>
          <w:sz w:val="32"/>
          <w:szCs w:val="32"/>
        </w:rPr>
        <w:t>针对行人、非机动车无序通行（闯红灯）等行为，西安交警除了采取常规路面纠处，教育以外，还在全市选取</w:t>
      </w:r>
      <w:proofErr w:type="gramStart"/>
      <w:r w:rsidRPr="00C53575">
        <w:rPr>
          <w:rFonts w:ascii="仿宋_GB2312" w:eastAsia="仿宋_GB2312" w:hAnsi="仿宋" w:hint="eastAsia"/>
          <w:sz w:val="32"/>
          <w:szCs w:val="32"/>
        </w:rPr>
        <w:t>合适点</w:t>
      </w:r>
      <w:proofErr w:type="gramEnd"/>
      <w:r w:rsidRPr="00C53575">
        <w:rPr>
          <w:rFonts w:ascii="仿宋_GB2312" w:eastAsia="仿宋_GB2312" w:hAnsi="仿宋" w:hint="eastAsia"/>
          <w:sz w:val="32"/>
          <w:szCs w:val="32"/>
        </w:rPr>
        <w:t>位，</w:t>
      </w:r>
      <w:r w:rsidRPr="00C53575">
        <w:rPr>
          <w:rFonts w:ascii="仿宋_GB2312" w:eastAsia="仿宋_GB2312" w:hAnsi="仿宋" w:cs="宋体" w:hint="eastAsia"/>
          <w:color w:val="000000"/>
          <w:kern w:val="0"/>
          <w:sz w:val="32"/>
          <w:szCs w:val="32"/>
        </w:rPr>
        <w:t>每个执勤中队设立一个行人非机动车教育处罚点，</w:t>
      </w:r>
      <w:r w:rsidRPr="00C53575">
        <w:rPr>
          <w:rFonts w:ascii="仿宋_GB2312" w:eastAsia="仿宋_GB2312" w:hAnsi="仿宋" w:hint="eastAsia"/>
          <w:sz w:val="32"/>
          <w:szCs w:val="32"/>
        </w:rPr>
        <w:t>针对在十字路口的非机动车违法载人、非机动车进入机动车道行驶、非机动车闯红灯、行人闯红灯等无序通行的交通违法行为进行现场纠正，并在教育点接受交通安全文明现场教育和学习，组织现场对交通安全法、交通安全知识进行测试，观看交通安全教育片，参与交通管理体验，取得了明显的教育宣传效果，使行人、非机动车遵章率有了大的提升。</w:t>
      </w:r>
      <w:r>
        <w:rPr>
          <w:rFonts w:ascii="仿宋_GB2312" w:eastAsia="仿宋_GB2312" w:hAnsi="仿宋" w:hint="eastAsia"/>
          <w:sz w:val="32"/>
          <w:szCs w:val="32"/>
        </w:rPr>
        <w:t>公安</w:t>
      </w:r>
      <w:r w:rsidRPr="00C53575">
        <w:rPr>
          <w:rFonts w:ascii="仿宋_GB2312" w:eastAsia="仿宋_GB2312" w:hAnsi="仿宋" w:hint="eastAsia"/>
          <w:sz w:val="32"/>
          <w:szCs w:val="32"/>
        </w:rPr>
        <w:t>交警</w:t>
      </w:r>
      <w:r>
        <w:rPr>
          <w:rFonts w:ascii="仿宋_GB2312" w:eastAsia="仿宋_GB2312" w:hAnsi="仿宋" w:hint="eastAsia"/>
          <w:sz w:val="32"/>
          <w:szCs w:val="32"/>
        </w:rPr>
        <w:t>支队</w:t>
      </w:r>
      <w:r w:rsidRPr="00C53575">
        <w:rPr>
          <w:rFonts w:ascii="仿宋_GB2312" w:eastAsia="仿宋_GB2312" w:hAnsi="仿宋" w:hint="eastAsia"/>
          <w:sz w:val="32"/>
          <w:szCs w:val="32"/>
        </w:rPr>
        <w:t>向科技要警力，采用了一些新的科技手段，在西华门设置试点“人脸识别”技术，采用先进的电子抓拍设备，连接电子显示屏，接入我市400万驾驶人信息库，实时曝光行人非机动车无序通行交通违法行为，对交通参与者起到了警示教育的作用，效果明显。</w:t>
      </w:r>
    </w:p>
    <w:p w:rsidR="00991F25" w:rsidRPr="00C53575" w:rsidRDefault="00991F25" w:rsidP="00991F25">
      <w:pPr>
        <w:pStyle w:val="a7"/>
        <w:shd w:val="clear" w:color="auto" w:fill="FFFFFF"/>
        <w:spacing w:line="576" w:lineRule="exact"/>
        <w:ind w:firstLine="645"/>
        <w:jc w:val="both"/>
        <w:rPr>
          <w:rFonts w:ascii="仿宋_GB2312" w:eastAsia="仿宋_GB2312" w:hAnsi="仿宋" w:cs="Times New Roman"/>
          <w:sz w:val="32"/>
          <w:szCs w:val="32"/>
        </w:rPr>
      </w:pPr>
      <w:r w:rsidRPr="00C53575">
        <w:rPr>
          <w:rFonts w:ascii="仿宋_GB2312" w:eastAsia="仿宋_GB2312" w:hAnsi="仿宋" w:cs="Times New Roman" w:hint="eastAsia"/>
          <w:sz w:val="32"/>
          <w:szCs w:val="32"/>
        </w:rPr>
        <w:t>今年以来，为进一步提升摩托车、电动自行车骑乘人员和</w:t>
      </w:r>
      <w:proofErr w:type="gramStart"/>
      <w:r w:rsidRPr="00C53575">
        <w:rPr>
          <w:rFonts w:ascii="仿宋_GB2312" w:eastAsia="仿宋_GB2312" w:hAnsi="仿宋" w:cs="Times New Roman" w:hint="eastAsia"/>
          <w:sz w:val="32"/>
          <w:szCs w:val="32"/>
        </w:rPr>
        <w:t>汽车驾</w:t>
      </w:r>
      <w:proofErr w:type="gramEnd"/>
      <w:r w:rsidRPr="00C53575">
        <w:rPr>
          <w:rFonts w:ascii="仿宋_GB2312" w:eastAsia="仿宋_GB2312" w:hAnsi="仿宋" w:cs="Times New Roman" w:hint="eastAsia"/>
          <w:sz w:val="32"/>
          <w:szCs w:val="32"/>
        </w:rPr>
        <w:t>乘人员安全防护水平，有效减少交通事故死亡，公安部交通管理</w:t>
      </w:r>
      <w:r w:rsidRPr="00C53575">
        <w:rPr>
          <w:rFonts w:ascii="仿宋_GB2312" w:eastAsia="仿宋_GB2312" w:hAnsi="仿宋" w:cs="Times New Roman" w:hint="eastAsia"/>
          <w:sz w:val="32"/>
          <w:szCs w:val="32"/>
        </w:rPr>
        <w:lastRenderedPageBreak/>
        <w:t>局部署在全国开展“一盔一带”安全守护行动。西安支队结合部交管局事故预防“减量控大”综合通报制度考核要求，根据省交警总队“一盔一带”安全守护行动实施方案文件精神，迅速制定工作方案下发各大队，在全市迅速掀起了“一盔一带”安全守护行动，各大队紧紧依托行人，非机动车安全教育执勤点及文明交通创建示范路口，开展摩托车，电动自行车不带头盔等交通违法行为的教育处罚工作。</w:t>
      </w:r>
    </w:p>
    <w:p w:rsidR="00991F25" w:rsidRPr="00C53575" w:rsidRDefault="00991F25" w:rsidP="00991F25">
      <w:pPr>
        <w:pStyle w:val="a7"/>
        <w:shd w:val="clear" w:color="auto" w:fill="FFFFFF"/>
        <w:spacing w:line="576" w:lineRule="exact"/>
        <w:ind w:firstLine="645"/>
        <w:jc w:val="both"/>
        <w:rPr>
          <w:rFonts w:ascii="仿宋_GB2312" w:eastAsia="仿宋_GB2312" w:hAnsi="仿宋" w:cs="Times New Roman"/>
          <w:sz w:val="32"/>
          <w:szCs w:val="32"/>
        </w:rPr>
      </w:pPr>
      <w:r w:rsidRPr="00C53575">
        <w:rPr>
          <w:rFonts w:ascii="仿宋_GB2312" w:eastAsia="仿宋_GB2312" w:hAnsi="仿宋" w:cs="Times New Roman" w:hint="eastAsia"/>
          <w:sz w:val="32"/>
          <w:szCs w:val="32"/>
        </w:rPr>
        <w:t>3月29日，</w:t>
      </w:r>
      <w:r>
        <w:rPr>
          <w:rFonts w:ascii="仿宋_GB2312" w:eastAsia="仿宋_GB2312" w:hAnsi="仿宋" w:cs="Times New Roman" w:hint="eastAsia"/>
          <w:sz w:val="32"/>
          <w:szCs w:val="32"/>
        </w:rPr>
        <w:t>公安交警支队</w:t>
      </w:r>
      <w:r w:rsidRPr="00C53575">
        <w:rPr>
          <w:rFonts w:ascii="仿宋_GB2312" w:eastAsia="仿宋_GB2312" w:hAnsi="仿宋" w:cs="Times New Roman" w:hint="eastAsia"/>
          <w:sz w:val="32"/>
          <w:szCs w:val="32"/>
        </w:rPr>
        <w:t>启动</w:t>
      </w:r>
      <w:r>
        <w:rPr>
          <w:rFonts w:ascii="仿宋_GB2312" w:eastAsia="仿宋_GB2312" w:hAnsi="仿宋" w:cs="Times New Roman" w:hint="eastAsia"/>
          <w:sz w:val="32"/>
          <w:szCs w:val="32"/>
        </w:rPr>
        <w:t>了行人非机动车交通秩序大整治工作，</w:t>
      </w:r>
      <w:r w:rsidRPr="00C53575">
        <w:rPr>
          <w:rFonts w:ascii="仿宋_GB2312" w:eastAsia="仿宋_GB2312" w:hAnsi="仿宋" w:cs="Times New Roman" w:hint="eastAsia"/>
          <w:sz w:val="32"/>
          <w:szCs w:val="32"/>
        </w:rPr>
        <w:t>通过交通安全教育、交通文明宣传、组织快递外卖行业示范引领、对交通违法行为人的警告处罚和参与体验交警执勤等多项措施，全力提升我市行人、非机动车驾乘人员的交通文明素养和守法意识。</w:t>
      </w:r>
    </w:p>
    <w:p w:rsidR="00991F25" w:rsidRPr="00C53575" w:rsidRDefault="00991F25" w:rsidP="00991F25">
      <w:pPr>
        <w:pStyle w:val="a7"/>
        <w:spacing w:line="576" w:lineRule="exact"/>
        <w:ind w:firstLineChars="200" w:firstLine="640"/>
        <w:jc w:val="both"/>
        <w:rPr>
          <w:rFonts w:ascii="仿宋_GB2312" w:eastAsia="仿宋_GB2312" w:hAnsi="仿宋"/>
          <w:color w:val="000000"/>
          <w:sz w:val="32"/>
          <w:szCs w:val="32"/>
        </w:rPr>
      </w:pPr>
      <w:r w:rsidRPr="00C53575">
        <w:rPr>
          <w:rFonts w:ascii="仿宋_GB2312" w:eastAsia="仿宋_GB2312" w:hAnsi="仿宋" w:cs="Times New Roman" w:hint="eastAsia"/>
          <w:sz w:val="32"/>
          <w:szCs w:val="32"/>
        </w:rPr>
        <w:t>在五月份全省“一盔一带”交叉测评工作中，我市机动车斑马线礼让率98.3%、行人遵章率94%、非机动车遵章率99%、汽车安全带使用率98%，均在全省排名第一；摩托车头盔佩戴率（城市道路90%、普通公路100%）分列全省第三、第一；电动车头盔佩戴率从15.6%提升至21.7%，成效明显；涉及摩托车、电动自行车的交通事故环比下降12.5%，初步实现了“三升一降”的工作目标。</w:t>
      </w:r>
    </w:p>
    <w:p w:rsidR="00991F25" w:rsidRPr="00C53575" w:rsidRDefault="00991F25" w:rsidP="00991F25">
      <w:pPr>
        <w:spacing w:line="576" w:lineRule="exact"/>
        <w:ind w:firstLineChars="200" w:firstLine="640"/>
        <w:jc w:val="left"/>
        <w:rPr>
          <w:rFonts w:ascii="仿宋_GB2312" w:eastAsia="仿宋_GB2312" w:hAnsi="仿宋" w:cs="仿宋"/>
          <w:sz w:val="32"/>
          <w:szCs w:val="32"/>
        </w:rPr>
      </w:pPr>
      <w:r w:rsidRPr="00C53575">
        <w:rPr>
          <w:rFonts w:ascii="仿宋_GB2312" w:eastAsia="仿宋_GB2312" w:hAnsi="仿宋" w:cs="仿宋" w:hint="eastAsia"/>
          <w:sz w:val="32"/>
          <w:szCs w:val="32"/>
        </w:rPr>
        <w:t>为进一步强化非机动车，特别是快递、外卖行业配送用车的管理，推进电动车智能化管理工作进程，我支队</w:t>
      </w:r>
      <w:proofErr w:type="gramStart"/>
      <w:r w:rsidRPr="00C53575">
        <w:rPr>
          <w:rFonts w:ascii="仿宋_GB2312" w:eastAsia="仿宋_GB2312" w:hAnsi="仿宋" w:cs="仿宋" w:hint="eastAsia"/>
          <w:sz w:val="32"/>
          <w:szCs w:val="32"/>
        </w:rPr>
        <w:t>与市邮管</w:t>
      </w:r>
      <w:proofErr w:type="gramEnd"/>
      <w:r w:rsidRPr="00C53575">
        <w:rPr>
          <w:rFonts w:ascii="仿宋_GB2312" w:eastAsia="仿宋_GB2312" w:hAnsi="仿宋" w:cs="仿宋" w:hint="eastAsia"/>
          <w:sz w:val="32"/>
          <w:szCs w:val="32"/>
        </w:rPr>
        <w:t>局、市快递协会建立了良好的沟通协调机制，多次针对我市快递行业配送用车管理问题进行了深入交流探讨，并建立了快递外卖行业交通违法抄报机制，通过企业管理、媒体曝光等手段进一步规范快递外卖配送</w:t>
      </w:r>
      <w:r w:rsidRPr="00C53575">
        <w:rPr>
          <w:rFonts w:ascii="仿宋_GB2312" w:eastAsia="仿宋_GB2312" w:hAnsi="仿宋" w:cs="仿宋" w:hint="eastAsia"/>
          <w:sz w:val="32"/>
          <w:szCs w:val="32"/>
        </w:rPr>
        <w:lastRenderedPageBreak/>
        <w:t>人员交通行为，同时引起了社会各界及市委、市政府各级部门的重视。由团市委牵头，联合交警支队、</w:t>
      </w:r>
      <w:proofErr w:type="gramStart"/>
      <w:r w:rsidRPr="00C53575">
        <w:rPr>
          <w:rFonts w:ascii="仿宋_GB2312" w:eastAsia="仿宋_GB2312" w:hAnsi="仿宋" w:cs="仿宋" w:hint="eastAsia"/>
          <w:sz w:val="32"/>
          <w:szCs w:val="32"/>
        </w:rPr>
        <w:t>市邮管</w:t>
      </w:r>
      <w:proofErr w:type="gramEnd"/>
      <w:r w:rsidRPr="00C53575">
        <w:rPr>
          <w:rFonts w:ascii="仿宋_GB2312" w:eastAsia="仿宋_GB2312" w:hAnsi="仿宋" w:cs="仿宋" w:hint="eastAsia"/>
          <w:sz w:val="32"/>
          <w:szCs w:val="32"/>
        </w:rPr>
        <w:t>局、市快递协会共同签发了《关于持续推进文明交通“车让人”“人守规”暨加强快递即时配送行业交通安全行为规范的通知》，进一步明确了各部门职责和工作方向。</w:t>
      </w:r>
    </w:p>
    <w:p w:rsidR="00991F25" w:rsidRPr="00C53575" w:rsidRDefault="00991F25" w:rsidP="00991F25">
      <w:pPr>
        <w:spacing w:line="576" w:lineRule="exact"/>
        <w:ind w:firstLine="645"/>
        <w:rPr>
          <w:rFonts w:ascii="仿宋_GB2312" w:eastAsia="仿宋_GB2312" w:hAnsi="仿宋"/>
          <w:sz w:val="32"/>
          <w:szCs w:val="32"/>
        </w:rPr>
      </w:pPr>
      <w:r w:rsidRPr="00C53575">
        <w:rPr>
          <w:rFonts w:ascii="仿宋_GB2312" w:eastAsia="仿宋_GB2312" w:hAnsi="仿宋" w:hint="eastAsia"/>
          <w:sz w:val="32"/>
          <w:szCs w:val="32"/>
        </w:rPr>
        <w:t>下一步我们将借助“车让人”文明交通行动的先进经验，在西安市深入开展“人守规”文明交通行动，继续推进人脸识别系统的运用，结合个人诚信机制，进一步到达宣传教育的效果，并加大不文明交通违法行为的曝光力度，深入推进文明交通创建工作并结合十四运的即将召开，加大对行人、非机动车闯红灯、不按规定车道行驶等群众反映强烈的交通陋习的整治，为我市营造一个安全、文明、绿色、畅通的交通出行环境。</w:t>
      </w:r>
    </w:p>
    <w:p w:rsidR="00991F25" w:rsidRDefault="00991F25" w:rsidP="00991F25">
      <w:pPr>
        <w:spacing w:line="576" w:lineRule="exact"/>
        <w:ind w:firstLine="645"/>
        <w:rPr>
          <w:rFonts w:ascii="仿宋_GB2312" w:eastAsia="仿宋_GB2312" w:hAnsi="仿宋"/>
          <w:sz w:val="32"/>
          <w:szCs w:val="32"/>
        </w:rPr>
      </w:pPr>
    </w:p>
    <w:p w:rsidR="00991F25" w:rsidRDefault="00991F25" w:rsidP="00991F25">
      <w:pPr>
        <w:spacing w:line="576" w:lineRule="exact"/>
        <w:ind w:firstLine="645"/>
        <w:rPr>
          <w:rFonts w:ascii="仿宋_GB2312" w:eastAsia="仿宋_GB2312" w:hAnsi="仿宋"/>
          <w:sz w:val="32"/>
          <w:szCs w:val="32"/>
        </w:rPr>
      </w:pPr>
    </w:p>
    <w:p w:rsidR="00991F25" w:rsidRPr="00A90486" w:rsidRDefault="00991F25" w:rsidP="00991F25">
      <w:pPr>
        <w:spacing w:line="576" w:lineRule="exact"/>
        <w:rPr>
          <w:rFonts w:ascii="仿宋_GB2312" w:eastAsia="仿宋_GB2312" w:hAnsi="仿宋"/>
          <w:sz w:val="32"/>
          <w:szCs w:val="32"/>
        </w:rPr>
      </w:pPr>
      <w:r w:rsidRPr="00A90486">
        <w:rPr>
          <w:rFonts w:ascii="仿宋_GB2312" w:eastAsia="仿宋_GB2312" w:hAnsi="仿宋" w:hint="eastAsia"/>
          <w:sz w:val="32"/>
          <w:szCs w:val="32"/>
        </w:rPr>
        <w:t xml:space="preserve">                        </w:t>
      </w:r>
      <w:r>
        <w:rPr>
          <w:rFonts w:ascii="仿宋_GB2312" w:eastAsia="仿宋_GB2312" w:hAnsi="仿宋" w:hint="eastAsia"/>
          <w:sz w:val="32"/>
          <w:szCs w:val="32"/>
        </w:rPr>
        <w:t xml:space="preserve">            </w:t>
      </w:r>
      <w:r w:rsidR="00124B5C">
        <w:rPr>
          <w:rFonts w:ascii="仿宋_GB2312" w:eastAsia="仿宋_GB2312" w:hAnsi="仿宋" w:hint="eastAsia"/>
          <w:sz w:val="32"/>
          <w:szCs w:val="32"/>
        </w:rPr>
        <w:t xml:space="preserve"> </w:t>
      </w:r>
      <w:bookmarkStart w:id="0" w:name="_GoBack"/>
      <w:bookmarkEnd w:id="0"/>
      <w:r w:rsidRPr="00A90486">
        <w:rPr>
          <w:rFonts w:ascii="仿宋_GB2312" w:eastAsia="仿宋_GB2312" w:hAnsi="仿宋" w:hint="eastAsia"/>
          <w:sz w:val="32"/>
          <w:szCs w:val="32"/>
        </w:rPr>
        <w:t>西安市公安局</w:t>
      </w:r>
    </w:p>
    <w:p w:rsidR="00991F25" w:rsidRPr="00A90486" w:rsidRDefault="00991F25" w:rsidP="00991F25">
      <w:pPr>
        <w:spacing w:line="576" w:lineRule="exact"/>
        <w:rPr>
          <w:rFonts w:ascii="仿宋_GB2312" w:eastAsia="仿宋_GB2312" w:hAnsi="仿宋"/>
          <w:sz w:val="32"/>
          <w:szCs w:val="32"/>
        </w:rPr>
      </w:pPr>
      <w:r>
        <w:rPr>
          <w:rFonts w:ascii="仿宋_GB2312" w:eastAsia="仿宋_GB2312" w:hAnsi="仿宋" w:hint="eastAsia"/>
          <w:sz w:val="32"/>
          <w:szCs w:val="32"/>
        </w:rPr>
        <w:t xml:space="preserve">                                 </w:t>
      </w:r>
      <w:r w:rsidRPr="00A90486">
        <w:rPr>
          <w:rFonts w:ascii="仿宋_GB2312" w:eastAsia="仿宋_GB2312" w:hAnsi="仿宋" w:hint="eastAsia"/>
          <w:sz w:val="32"/>
          <w:szCs w:val="32"/>
        </w:rPr>
        <w:t xml:space="preserve"> </w:t>
      </w:r>
      <w:r>
        <w:rPr>
          <w:rFonts w:ascii="仿宋_GB2312" w:eastAsia="仿宋_GB2312" w:hAnsi="仿宋" w:hint="eastAsia"/>
          <w:sz w:val="32"/>
          <w:szCs w:val="32"/>
        </w:rPr>
        <w:t xml:space="preserve"> </w:t>
      </w:r>
      <w:r w:rsidRPr="00A90486">
        <w:rPr>
          <w:rFonts w:ascii="仿宋_GB2312" w:eastAsia="仿宋_GB2312" w:hAnsi="仿宋" w:hint="eastAsia"/>
          <w:sz w:val="32"/>
          <w:szCs w:val="32"/>
        </w:rPr>
        <w:t>2020年9月15日</w:t>
      </w:r>
    </w:p>
    <w:p w:rsidR="000D3985" w:rsidRDefault="000D3985" w:rsidP="00991F25">
      <w:pPr>
        <w:spacing w:line="576" w:lineRule="exact"/>
        <w:rPr>
          <w:rFonts w:ascii="仿宋_GB2312" w:eastAsia="仿宋_GB2312" w:cs="仿宋_GB2312"/>
          <w:sz w:val="28"/>
          <w:szCs w:val="28"/>
          <w:lang w:val="zh-CN"/>
        </w:rPr>
      </w:pPr>
    </w:p>
    <w:sectPr w:rsidR="000D3985" w:rsidSect="00DD7C2A">
      <w:footerReference w:type="default" r:id="rId8"/>
      <w:pgSz w:w="12240" w:h="15840" w:code="1"/>
      <w:pgMar w:top="1134" w:right="1531" w:bottom="1134" w:left="1531" w:header="851" w:footer="737" w:gutter="0"/>
      <w:pgNumType w:fmt="numberInDash"/>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6315" w:rsidRPr="003E53C8" w:rsidRDefault="00A36315" w:rsidP="000D3985">
      <w:pPr>
        <w:rPr>
          <w:szCs w:val="20"/>
        </w:rPr>
      </w:pPr>
      <w:r>
        <w:separator/>
      </w:r>
    </w:p>
  </w:endnote>
  <w:endnote w:type="continuationSeparator" w:id="0">
    <w:p w:rsidR="00A36315" w:rsidRPr="003E53C8" w:rsidRDefault="00A36315" w:rsidP="000D3985">
      <w:pPr>
        <w:rPr>
          <w:szCs w:val="20"/>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仿宋_GB2312">
    <w:altName w:val="微软雅黑"/>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方正大标宋简体">
    <w:altName w:val="Arial Unicode MS"/>
    <w:panose1 w:val="03000509000000000000"/>
    <w:charset w:val="86"/>
    <w:family w:val="script"/>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方正仿宋简体">
    <w:altName w:val="微软雅黑"/>
    <w:panose1 w:val="03000509000000000000"/>
    <w:charset w:val="86"/>
    <w:family w:val="script"/>
    <w:pitch w:val="fixed"/>
    <w:sig w:usb0="00000001" w:usb1="080E0000" w:usb2="00000010" w:usb3="00000000" w:csb0="00040000" w:csb1="00000000"/>
  </w:font>
  <w:font w:name="方正小标宋简体">
    <w:altName w:val="Arial Unicode MS"/>
    <w:panose1 w:val="03000509000000000000"/>
    <w:charset w:val="86"/>
    <w:family w:val="script"/>
    <w:pitch w:val="fixed"/>
    <w:sig w:usb0="00000001" w:usb1="080E0000" w:usb2="00000010" w:usb3="00000000" w:csb0="00040000" w:csb1="00000000"/>
  </w:font>
  <w:font w:name="仿宋">
    <w:altName w:val="微软雅黑"/>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1C2" w:rsidRPr="000D3985" w:rsidRDefault="004F7989">
    <w:pPr>
      <w:pStyle w:val="a4"/>
      <w:jc w:val="right"/>
      <w:rPr>
        <w:rFonts w:asciiTheme="minorEastAsia"/>
        <w:sz w:val="28"/>
        <w:szCs w:val="28"/>
      </w:rPr>
    </w:pPr>
    <w:r w:rsidRPr="000D3985">
      <w:rPr>
        <w:rFonts w:asciiTheme="minorEastAsia" w:hAnsiTheme="minorEastAsia"/>
        <w:sz w:val="28"/>
        <w:szCs w:val="28"/>
      </w:rPr>
      <w:fldChar w:fldCharType="begin"/>
    </w:r>
    <w:r w:rsidR="004471C2" w:rsidRPr="000D3985">
      <w:rPr>
        <w:rFonts w:asciiTheme="minorEastAsia" w:hAnsiTheme="minorEastAsia"/>
        <w:sz w:val="28"/>
        <w:szCs w:val="28"/>
      </w:rPr>
      <w:instrText xml:space="preserve"> PAGE   \* MERGEFORMAT </w:instrText>
    </w:r>
    <w:r w:rsidRPr="000D3985">
      <w:rPr>
        <w:rFonts w:asciiTheme="minorEastAsia" w:hAnsiTheme="minorEastAsia"/>
        <w:sz w:val="28"/>
        <w:szCs w:val="28"/>
      </w:rPr>
      <w:fldChar w:fldCharType="separate"/>
    </w:r>
    <w:r w:rsidR="00124B5C" w:rsidRPr="00124B5C">
      <w:rPr>
        <w:rFonts w:asciiTheme="minorEastAsia" w:hAnsiTheme="minorHAnsi"/>
        <w:noProof/>
        <w:sz w:val="28"/>
        <w:szCs w:val="28"/>
        <w:lang w:val="zh-CN"/>
      </w:rPr>
      <w:t>-</w:t>
    </w:r>
    <w:r w:rsidR="00124B5C">
      <w:rPr>
        <w:rFonts w:asciiTheme="minorEastAsia" w:hAnsiTheme="minorEastAsia"/>
        <w:noProof/>
        <w:sz w:val="28"/>
        <w:szCs w:val="28"/>
      </w:rPr>
      <w:t xml:space="preserve"> 5 -</w:t>
    </w:r>
    <w:r w:rsidRPr="000D3985">
      <w:rPr>
        <w:rFonts w:asciiTheme="minorEastAsia" w:hAnsiTheme="minorEastAsia"/>
        <w:sz w:val="28"/>
        <w:szCs w:val="28"/>
      </w:rPr>
      <w:fldChar w:fldCharType="end"/>
    </w:r>
  </w:p>
  <w:p w:rsidR="004471C2" w:rsidRDefault="004471C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6315" w:rsidRPr="003E53C8" w:rsidRDefault="00A36315" w:rsidP="000D3985">
      <w:pPr>
        <w:rPr>
          <w:szCs w:val="20"/>
        </w:rPr>
      </w:pPr>
      <w:r>
        <w:separator/>
      </w:r>
    </w:p>
  </w:footnote>
  <w:footnote w:type="continuationSeparator" w:id="0">
    <w:p w:rsidR="00A36315" w:rsidRPr="003E53C8" w:rsidRDefault="00A36315" w:rsidP="000D3985">
      <w:pPr>
        <w:rPr>
          <w:szCs w:val="20"/>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435BB"/>
    <w:multiLevelType w:val="hybridMultilevel"/>
    <w:tmpl w:val="19C8810E"/>
    <w:lvl w:ilvl="0" w:tplc="2454F664">
      <w:start w:val="1"/>
      <w:numFmt w:val="japaneseCounting"/>
      <w:lvlText w:val="（%1）"/>
      <w:lvlJc w:val="left"/>
      <w:pPr>
        <w:tabs>
          <w:tab w:val="num" w:pos="1720"/>
        </w:tabs>
        <w:ind w:left="1720" w:hanging="1080"/>
      </w:pPr>
      <w:rPr>
        <w:rFonts w:eastAsia="仿宋_GB2312" w:cs="Times New Roman" w:hint="default"/>
      </w:rPr>
    </w:lvl>
    <w:lvl w:ilvl="1" w:tplc="04090019" w:tentative="1">
      <w:start w:val="1"/>
      <w:numFmt w:val="lowerLetter"/>
      <w:lvlText w:val="%2)"/>
      <w:lvlJc w:val="left"/>
      <w:pPr>
        <w:tabs>
          <w:tab w:val="num" w:pos="1480"/>
        </w:tabs>
        <w:ind w:left="1480" w:hanging="420"/>
      </w:pPr>
      <w:rPr>
        <w:rFonts w:cs="Times New Roman"/>
      </w:rPr>
    </w:lvl>
    <w:lvl w:ilvl="2" w:tplc="0409001B" w:tentative="1">
      <w:start w:val="1"/>
      <w:numFmt w:val="lowerRoman"/>
      <w:lvlText w:val="%3."/>
      <w:lvlJc w:val="right"/>
      <w:pPr>
        <w:tabs>
          <w:tab w:val="num" w:pos="1900"/>
        </w:tabs>
        <w:ind w:left="1900" w:hanging="420"/>
      </w:pPr>
      <w:rPr>
        <w:rFonts w:cs="Times New Roman"/>
      </w:rPr>
    </w:lvl>
    <w:lvl w:ilvl="3" w:tplc="0409000F" w:tentative="1">
      <w:start w:val="1"/>
      <w:numFmt w:val="decimal"/>
      <w:lvlText w:val="%4."/>
      <w:lvlJc w:val="left"/>
      <w:pPr>
        <w:tabs>
          <w:tab w:val="num" w:pos="2320"/>
        </w:tabs>
        <w:ind w:left="2320" w:hanging="420"/>
      </w:pPr>
      <w:rPr>
        <w:rFonts w:cs="Times New Roman"/>
      </w:rPr>
    </w:lvl>
    <w:lvl w:ilvl="4" w:tplc="04090019" w:tentative="1">
      <w:start w:val="1"/>
      <w:numFmt w:val="lowerLetter"/>
      <w:lvlText w:val="%5)"/>
      <w:lvlJc w:val="left"/>
      <w:pPr>
        <w:tabs>
          <w:tab w:val="num" w:pos="2740"/>
        </w:tabs>
        <w:ind w:left="2740" w:hanging="420"/>
      </w:pPr>
      <w:rPr>
        <w:rFonts w:cs="Times New Roman"/>
      </w:rPr>
    </w:lvl>
    <w:lvl w:ilvl="5" w:tplc="0409001B" w:tentative="1">
      <w:start w:val="1"/>
      <w:numFmt w:val="lowerRoman"/>
      <w:lvlText w:val="%6."/>
      <w:lvlJc w:val="right"/>
      <w:pPr>
        <w:tabs>
          <w:tab w:val="num" w:pos="3160"/>
        </w:tabs>
        <w:ind w:left="3160" w:hanging="420"/>
      </w:pPr>
      <w:rPr>
        <w:rFonts w:cs="Times New Roman"/>
      </w:rPr>
    </w:lvl>
    <w:lvl w:ilvl="6" w:tplc="0409000F" w:tentative="1">
      <w:start w:val="1"/>
      <w:numFmt w:val="decimal"/>
      <w:lvlText w:val="%7."/>
      <w:lvlJc w:val="left"/>
      <w:pPr>
        <w:tabs>
          <w:tab w:val="num" w:pos="3580"/>
        </w:tabs>
        <w:ind w:left="3580" w:hanging="420"/>
      </w:pPr>
      <w:rPr>
        <w:rFonts w:cs="Times New Roman"/>
      </w:rPr>
    </w:lvl>
    <w:lvl w:ilvl="7" w:tplc="04090019" w:tentative="1">
      <w:start w:val="1"/>
      <w:numFmt w:val="lowerLetter"/>
      <w:lvlText w:val="%8)"/>
      <w:lvlJc w:val="left"/>
      <w:pPr>
        <w:tabs>
          <w:tab w:val="num" w:pos="4000"/>
        </w:tabs>
        <w:ind w:left="4000" w:hanging="420"/>
      </w:pPr>
      <w:rPr>
        <w:rFonts w:cs="Times New Roman"/>
      </w:rPr>
    </w:lvl>
    <w:lvl w:ilvl="8" w:tplc="0409001B" w:tentative="1">
      <w:start w:val="1"/>
      <w:numFmt w:val="lowerRoman"/>
      <w:lvlText w:val="%9."/>
      <w:lvlJc w:val="right"/>
      <w:pPr>
        <w:tabs>
          <w:tab w:val="num" w:pos="4420"/>
        </w:tabs>
        <w:ind w:left="4420" w:hanging="420"/>
      </w:pPr>
      <w:rPr>
        <w:rFonts w:cs="Times New Roman"/>
      </w:rPr>
    </w:lvl>
  </w:abstractNum>
  <w:abstractNum w:abstractNumId="1">
    <w:nsid w:val="2E1216E8"/>
    <w:multiLevelType w:val="hybridMultilevel"/>
    <w:tmpl w:val="171E2AB8"/>
    <w:lvl w:ilvl="0" w:tplc="BAAE1654">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nsid w:val="2F6B61C4"/>
    <w:multiLevelType w:val="singleLevel"/>
    <w:tmpl w:val="E558E1B4"/>
    <w:lvl w:ilvl="0">
      <w:start w:val="2"/>
      <w:numFmt w:val="decimal"/>
      <w:lvlText w:val="%1)"/>
      <w:legacy w:legacy="1" w:legacySpace="0" w:legacyIndent="360"/>
      <w:lvlJc w:val="left"/>
      <w:rPr>
        <w:rFonts w:ascii="仿宋_GB2312" w:eastAsia="仿宋_GB2312" w:cs="Times New Roman" w:hint="eastAsia"/>
      </w:rPr>
    </w:lvl>
  </w:abstractNum>
  <w:abstractNum w:abstractNumId="3">
    <w:nsid w:val="37A73B86"/>
    <w:multiLevelType w:val="singleLevel"/>
    <w:tmpl w:val="6D62D1FE"/>
    <w:lvl w:ilvl="0">
      <w:start w:val="6"/>
      <w:numFmt w:val="decimal"/>
      <w:lvlText w:val="%1)"/>
      <w:legacy w:legacy="1" w:legacySpace="0" w:legacyIndent="360"/>
      <w:lvlJc w:val="left"/>
      <w:rPr>
        <w:rFonts w:ascii="仿宋_GB2312" w:eastAsia="仿宋_GB2312" w:cs="Times New Roman" w:hint="eastAsia"/>
      </w:rPr>
    </w:lvl>
  </w:abstractNum>
  <w:abstractNum w:abstractNumId="4">
    <w:nsid w:val="52746915"/>
    <w:multiLevelType w:val="singleLevel"/>
    <w:tmpl w:val="23361052"/>
    <w:lvl w:ilvl="0">
      <w:start w:val="4"/>
      <w:numFmt w:val="decimal"/>
      <w:lvlText w:val="%1)"/>
      <w:legacy w:legacy="1" w:legacySpace="0" w:legacyIndent="360"/>
      <w:lvlJc w:val="left"/>
      <w:rPr>
        <w:rFonts w:ascii="仿宋_GB2312" w:eastAsia="仿宋_GB2312" w:cs="Times New Roman" w:hint="eastAsia"/>
      </w:rPr>
    </w:lvl>
  </w:abstractNum>
  <w:abstractNum w:abstractNumId="5">
    <w:nsid w:val="699F407C"/>
    <w:multiLevelType w:val="singleLevel"/>
    <w:tmpl w:val="699F407C"/>
    <w:lvl w:ilvl="0">
      <w:start w:val="1"/>
      <w:numFmt w:val="chineseCounting"/>
      <w:suff w:val="nothing"/>
      <w:lvlText w:val="%1、"/>
      <w:lvlJc w:val="left"/>
      <w:rPr>
        <w:rFonts w:hint="eastAsia"/>
      </w:rPr>
    </w:lvl>
  </w:abstractNum>
  <w:num w:numId="1">
    <w:abstractNumId w:val="2"/>
  </w:num>
  <w:num w:numId="2">
    <w:abstractNumId w:val="4"/>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D3985"/>
    <w:rsid w:val="00017978"/>
    <w:rsid w:val="00034F43"/>
    <w:rsid w:val="00054B9D"/>
    <w:rsid w:val="000579D4"/>
    <w:rsid w:val="000648DC"/>
    <w:rsid w:val="00070B25"/>
    <w:rsid w:val="00094228"/>
    <w:rsid w:val="000C4997"/>
    <w:rsid w:val="000D3985"/>
    <w:rsid w:val="000D7C90"/>
    <w:rsid w:val="000F2508"/>
    <w:rsid w:val="000F63AF"/>
    <w:rsid w:val="00101B36"/>
    <w:rsid w:val="00124B5C"/>
    <w:rsid w:val="00127B4D"/>
    <w:rsid w:val="0015143F"/>
    <w:rsid w:val="0015264F"/>
    <w:rsid w:val="00165A05"/>
    <w:rsid w:val="001C19A8"/>
    <w:rsid w:val="001D1810"/>
    <w:rsid w:val="001E4C1C"/>
    <w:rsid w:val="001E7A40"/>
    <w:rsid w:val="001F2A37"/>
    <w:rsid w:val="00244176"/>
    <w:rsid w:val="00292C8E"/>
    <w:rsid w:val="002B3AE7"/>
    <w:rsid w:val="002F4E5B"/>
    <w:rsid w:val="00327975"/>
    <w:rsid w:val="00361B10"/>
    <w:rsid w:val="003D55E5"/>
    <w:rsid w:val="003E04DC"/>
    <w:rsid w:val="003E53C8"/>
    <w:rsid w:val="0041382F"/>
    <w:rsid w:val="00414FC2"/>
    <w:rsid w:val="004471C2"/>
    <w:rsid w:val="00465E25"/>
    <w:rsid w:val="00471968"/>
    <w:rsid w:val="00472D8E"/>
    <w:rsid w:val="004924BE"/>
    <w:rsid w:val="004A050B"/>
    <w:rsid w:val="004B51C7"/>
    <w:rsid w:val="004D7073"/>
    <w:rsid w:val="004F7989"/>
    <w:rsid w:val="00504BF9"/>
    <w:rsid w:val="00504EE3"/>
    <w:rsid w:val="00526003"/>
    <w:rsid w:val="00531BC6"/>
    <w:rsid w:val="00551AA2"/>
    <w:rsid w:val="005749AA"/>
    <w:rsid w:val="005904C9"/>
    <w:rsid w:val="005C06C9"/>
    <w:rsid w:val="005C7EF3"/>
    <w:rsid w:val="005E1B88"/>
    <w:rsid w:val="005E2947"/>
    <w:rsid w:val="005F1639"/>
    <w:rsid w:val="00601AA6"/>
    <w:rsid w:val="006029AF"/>
    <w:rsid w:val="00606A95"/>
    <w:rsid w:val="00622E4B"/>
    <w:rsid w:val="00632DFF"/>
    <w:rsid w:val="00657596"/>
    <w:rsid w:val="0066430C"/>
    <w:rsid w:val="006A11EA"/>
    <w:rsid w:val="006B022F"/>
    <w:rsid w:val="007113AC"/>
    <w:rsid w:val="00716AAC"/>
    <w:rsid w:val="00732E35"/>
    <w:rsid w:val="007446F9"/>
    <w:rsid w:val="00752D4F"/>
    <w:rsid w:val="00756A8C"/>
    <w:rsid w:val="007917B1"/>
    <w:rsid w:val="007B3225"/>
    <w:rsid w:val="007D12CB"/>
    <w:rsid w:val="00850E2D"/>
    <w:rsid w:val="008520EB"/>
    <w:rsid w:val="0087551B"/>
    <w:rsid w:val="008D2374"/>
    <w:rsid w:val="008D4418"/>
    <w:rsid w:val="008E2F4C"/>
    <w:rsid w:val="009042C6"/>
    <w:rsid w:val="00907680"/>
    <w:rsid w:val="0094252A"/>
    <w:rsid w:val="00957E83"/>
    <w:rsid w:val="00961468"/>
    <w:rsid w:val="00982D0C"/>
    <w:rsid w:val="009843DC"/>
    <w:rsid w:val="00991F25"/>
    <w:rsid w:val="009C3542"/>
    <w:rsid w:val="009D0172"/>
    <w:rsid w:val="00A05D6D"/>
    <w:rsid w:val="00A16C20"/>
    <w:rsid w:val="00A32A6B"/>
    <w:rsid w:val="00A36315"/>
    <w:rsid w:val="00A53A08"/>
    <w:rsid w:val="00A7296C"/>
    <w:rsid w:val="00A73939"/>
    <w:rsid w:val="00A82800"/>
    <w:rsid w:val="00A851F1"/>
    <w:rsid w:val="00A90126"/>
    <w:rsid w:val="00A92465"/>
    <w:rsid w:val="00AD5400"/>
    <w:rsid w:val="00AE0F5D"/>
    <w:rsid w:val="00AE10EA"/>
    <w:rsid w:val="00AE3D6D"/>
    <w:rsid w:val="00B06180"/>
    <w:rsid w:val="00B114D7"/>
    <w:rsid w:val="00B120B4"/>
    <w:rsid w:val="00B45E2F"/>
    <w:rsid w:val="00B5038E"/>
    <w:rsid w:val="00B50D71"/>
    <w:rsid w:val="00B84F61"/>
    <w:rsid w:val="00BA7233"/>
    <w:rsid w:val="00C12CA3"/>
    <w:rsid w:val="00C26A62"/>
    <w:rsid w:val="00C51CC9"/>
    <w:rsid w:val="00C74395"/>
    <w:rsid w:val="00CB0A0A"/>
    <w:rsid w:val="00CB6820"/>
    <w:rsid w:val="00CB710E"/>
    <w:rsid w:val="00CB72C1"/>
    <w:rsid w:val="00CE5625"/>
    <w:rsid w:val="00D15BD7"/>
    <w:rsid w:val="00D27067"/>
    <w:rsid w:val="00D42F77"/>
    <w:rsid w:val="00D62435"/>
    <w:rsid w:val="00D67980"/>
    <w:rsid w:val="00DA09CC"/>
    <w:rsid w:val="00DA48D0"/>
    <w:rsid w:val="00DC1914"/>
    <w:rsid w:val="00DD7C2A"/>
    <w:rsid w:val="00E37FC4"/>
    <w:rsid w:val="00E46E21"/>
    <w:rsid w:val="00E532AA"/>
    <w:rsid w:val="00E57283"/>
    <w:rsid w:val="00E90EC0"/>
    <w:rsid w:val="00E9455A"/>
    <w:rsid w:val="00EB2AB8"/>
    <w:rsid w:val="00ED03BF"/>
    <w:rsid w:val="00EE75EB"/>
    <w:rsid w:val="00F07C32"/>
    <w:rsid w:val="00F454AF"/>
    <w:rsid w:val="00F52021"/>
    <w:rsid w:val="00F75192"/>
    <w:rsid w:val="00F77BEA"/>
    <w:rsid w:val="00F82CEC"/>
    <w:rsid w:val="00F844BB"/>
    <w:rsid w:val="00FB0DA5"/>
    <w:rsid w:val="00FC2252"/>
    <w:rsid w:val="00FC5F30"/>
    <w:rsid w:val="00FC65D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707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D398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locked/>
    <w:rsid w:val="000D3985"/>
    <w:rPr>
      <w:rFonts w:cs="Times New Roman"/>
      <w:sz w:val="18"/>
      <w:szCs w:val="18"/>
    </w:rPr>
  </w:style>
  <w:style w:type="paragraph" w:styleId="a4">
    <w:name w:val="footer"/>
    <w:basedOn w:val="a"/>
    <w:link w:val="Char0"/>
    <w:uiPriority w:val="99"/>
    <w:unhideWhenUsed/>
    <w:rsid w:val="000D3985"/>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0D3985"/>
    <w:rPr>
      <w:rFonts w:cs="Times New Roman"/>
      <w:sz w:val="18"/>
      <w:szCs w:val="18"/>
    </w:rPr>
  </w:style>
  <w:style w:type="paragraph" w:customStyle="1" w:styleId="p0">
    <w:name w:val="p0"/>
    <w:basedOn w:val="a"/>
    <w:qFormat/>
    <w:rsid w:val="00957E83"/>
    <w:pPr>
      <w:widowControl/>
      <w:jc w:val="left"/>
    </w:pPr>
    <w:rPr>
      <w:rFonts w:ascii="宋体" w:hAnsi="宋体" w:cs="宋体"/>
      <w:kern w:val="0"/>
      <w:sz w:val="24"/>
      <w:szCs w:val="24"/>
    </w:rPr>
  </w:style>
  <w:style w:type="paragraph" w:styleId="a5">
    <w:name w:val="Plain Text"/>
    <w:basedOn w:val="a"/>
    <w:link w:val="Char1"/>
    <w:rsid w:val="00A53A08"/>
    <w:rPr>
      <w:rFonts w:ascii="宋体" w:hAnsi="Times New Roman" w:cs="Courier New"/>
      <w:szCs w:val="21"/>
    </w:rPr>
  </w:style>
  <w:style w:type="character" w:customStyle="1" w:styleId="Char1">
    <w:name w:val="纯文本 Char"/>
    <w:basedOn w:val="a0"/>
    <w:link w:val="a5"/>
    <w:locked/>
    <w:rsid w:val="00A53A08"/>
    <w:rPr>
      <w:rFonts w:ascii="宋体" w:eastAsia="宋体" w:hAnsi="Times New Roman" w:cs="Courier New"/>
    </w:rPr>
  </w:style>
  <w:style w:type="paragraph" w:customStyle="1" w:styleId="CharCharCharCharCharCharChar">
    <w:name w:val="Char Char Char Char Char Char Char"/>
    <w:basedOn w:val="a"/>
    <w:rsid w:val="006B022F"/>
    <w:pPr>
      <w:widowControl/>
      <w:spacing w:after="160" w:line="240" w:lineRule="exact"/>
      <w:jc w:val="left"/>
    </w:pPr>
    <w:rPr>
      <w:rFonts w:ascii="Verdana" w:eastAsia="仿宋_GB2312" w:hAnsi="Verdana"/>
      <w:kern w:val="0"/>
      <w:sz w:val="20"/>
      <w:szCs w:val="20"/>
      <w:lang w:eastAsia="en-US"/>
    </w:rPr>
  </w:style>
  <w:style w:type="paragraph" w:styleId="a6">
    <w:name w:val="Body Text Indent"/>
    <w:basedOn w:val="a"/>
    <w:link w:val="Char2"/>
    <w:uiPriority w:val="99"/>
    <w:rsid w:val="00AE10EA"/>
    <w:pPr>
      <w:spacing w:line="600" w:lineRule="exact"/>
      <w:ind w:firstLine="630"/>
    </w:pPr>
    <w:rPr>
      <w:rFonts w:ascii="Times New Roman" w:eastAsia="仿宋_GB2312" w:hAnsi="Times New Roman"/>
      <w:sz w:val="32"/>
      <w:szCs w:val="24"/>
    </w:rPr>
  </w:style>
  <w:style w:type="character" w:customStyle="1" w:styleId="Char2">
    <w:name w:val="正文文本缩进 Char"/>
    <w:basedOn w:val="a0"/>
    <w:link w:val="a6"/>
    <w:uiPriority w:val="99"/>
    <w:locked/>
    <w:rsid w:val="00AE10EA"/>
    <w:rPr>
      <w:rFonts w:ascii="Times New Roman" w:eastAsia="仿宋_GB2312" w:hAnsi="Times New Roman" w:cs="Times New Roman"/>
      <w:sz w:val="24"/>
      <w:szCs w:val="24"/>
    </w:rPr>
  </w:style>
  <w:style w:type="paragraph" w:styleId="a7">
    <w:name w:val="Normal (Web)"/>
    <w:basedOn w:val="a"/>
    <w:uiPriority w:val="99"/>
    <w:qFormat/>
    <w:rsid w:val="001E7A40"/>
    <w:pPr>
      <w:widowControl/>
      <w:jc w:val="left"/>
    </w:pPr>
    <w:rPr>
      <w:rFonts w:ascii="宋体" w:hAnsi="宋体" w:cs="宋体"/>
      <w:kern w:val="0"/>
      <w:sz w:val="24"/>
      <w:szCs w:val="24"/>
    </w:rPr>
  </w:style>
  <w:style w:type="character" w:customStyle="1" w:styleId="15">
    <w:name w:val="15"/>
    <w:rsid w:val="00504BF9"/>
  </w:style>
  <w:style w:type="paragraph" w:styleId="a8">
    <w:name w:val="Body Text"/>
    <w:basedOn w:val="a"/>
    <w:link w:val="Char3"/>
    <w:uiPriority w:val="99"/>
    <w:unhideWhenUsed/>
    <w:rsid w:val="001E4C1C"/>
    <w:pPr>
      <w:spacing w:after="120"/>
    </w:pPr>
  </w:style>
  <w:style w:type="character" w:customStyle="1" w:styleId="Char3">
    <w:name w:val="正文文本 Char"/>
    <w:basedOn w:val="a0"/>
    <w:link w:val="a8"/>
    <w:uiPriority w:val="99"/>
    <w:rsid w:val="001E4C1C"/>
    <w:rPr>
      <w:kern w:val="2"/>
      <w:sz w:val="21"/>
      <w:szCs w:val="22"/>
    </w:rPr>
  </w:style>
  <w:style w:type="paragraph" w:styleId="a9">
    <w:name w:val="List Paragraph"/>
    <w:basedOn w:val="a"/>
    <w:uiPriority w:val="34"/>
    <w:qFormat/>
    <w:rsid w:val="00F77BEA"/>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922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393</Words>
  <Characters>2243</Characters>
  <Application>Microsoft Office Word</Application>
  <DocSecurity>0</DocSecurity>
  <Lines>18</Lines>
  <Paragraphs>5</Paragraphs>
  <ScaleCrop>false</ScaleCrop>
  <Company>CHINA</Company>
  <LinksUpToDate>false</LinksUpToDate>
  <CharactersWithSpaces>2631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cp:revision>
  <cp:lastPrinted>2019-04-10T06:35:00Z</cp:lastPrinted>
  <dcterms:created xsi:type="dcterms:W3CDTF">2020-10-25T02:35:00Z</dcterms:created>
  <dcterms:modified xsi:type="dcterms:W3CDTF">2020-10-28T03:01:00Z</dcterms:modified>
</cp:coreProperties>
</file>